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99F2B" w14:textId="31EC1EA3" w:rsidR="003E77A7" w:rsidRPr="003E77A7" w:rsidRDefault="003E77A7" w:rsidP="003E77A7">
      <w:pPr>
        <w:spacing w:after="0" w:line="259" w:lineRule="auto"/>
        <w:ind w:left="0" w:firstLine="0"/>
        <w:jc w:val="right"/>
        <w:rPr>
          <w:b/>
        </w:rPr>
      </w:pPr>
      <w:r w:rsidRPr="003E77A7">
        <w:rPr>
          <w:b/>
        </w:rPr>
        <w:t xml:space="preserve">Kooskõlastatud Konkurentsiameti </w:t>
      </w:r>
      <w:r w:rsidR="00F267CA">
        <w:rPr>
          <w:b/>
        </w:rPr>
        <w:t>xx</w:t>
      </w:r>
      <w:r w:rsidRPr="003E77A7">
        <w:rPr>
          <w:b/>
        </w:rPr>
        <w:t>.</w:t>
      </w:r>
      <w:r w:rsidR="00F267CA">
        <w:rPr>
          <w:b/>
        </w:rPr>
        <w:t>xx</w:t>
      </w:r>
      <w:r w:rsidRPr="003E77A7">
        <w:rPr>
          <w:b/>
        </w:rPr>
        <w:t>.</w:t>
      </w:r>
      <w:r w:rsidR="00F267CA" w:rsidRPr="003E77A7">
        <w:rPr>
          <w:b/>
        </w:rPr>
        <w:t>202</w:t>
      </w:r>
      <w:r w:rsidR="00F267CA">
        <w:rPr>
          <w:b/>
        </w:rPr>
        <w:t>x</w:t>
      </w:r>
    </w:p>
    <w:p w14:paraId="692BDB22" w14:textId="44D2D98C" w:rsidR="003E77A7" w:rsidRPr="003E77A7" w:rsidRDefault="003E77A7" w:rsidP="003E77A7">
      <w:pPr>
        <w:spacing w:after="0" w:line="259" w:lineRule="auto"/>
        <w:ind w:left="0" w:firstLine="0"/>
        <w:jc w:val="right"/>
        <w:rPr>
          <w:b/>
        </w:rPr>
      </w:pPr>
      <w:r w:rsidRPr="003E77A7">
        <w:rPr>
          <w:b/>
        </w:rPr>
        <w:t xml:space="preserve">otsusega nr </w:t>
      </w:r>
      <w:r w:rsidR="00F267CA">
        <w:rPr>
          <w:b/>
        </w:rPr>
        <w:t>xxxx</w:t>
      </w:r>
    </w:p>
    <w:p w14:paraId="5C1D60D5" w14:textId="14C54D24" w:rsidR="003E77A7" w:rsidRDefault="003E77A7" w:rsidP="003E77A7">
      <w:pPr>
        <w:spacing w:after="0" w:line="259" w:lineRule="auto"/>
        <w:ind w:left="0" w:firstLine="0"/>
        <w:jc w:val="right"/>
        <w:rPr>
          <w:b/>
        </w:rPr>
      </w:pPr>
      <w:r w:rsidRPr="003E77A7">
        <w:rPr>
          <w:b/>
        </w:rPr>
        <w:t xml:space="preserve">Kehtivad alates </w:t>
      </w:r>
      <w:r w:rsidR="00F267CA">
        <w:rPr>
          <w:b/>
        </w:rPr>
        <w:t>xx</w:t>
      </w:r>
      <w:r w:rsidRPr="003E77A7">
        <w:rPr>
          <w:b/>
        </w:rPr>
        <w:t>.</w:t>
      </w:r>
      <w:r w:rsidR="00F267CA">
        <w:rPr>
          <w:b/>
        </w:rPr>
        <w:t>xx</w:t>
      </w:r>
      <w:r w:rsidRPr="003E77A7">
        <w:rPr>
          <w:b/>
        </w:rPr>
        <w:t>.</w:t>
      </w:r>
      <w:r w:rsidR="00F267CA" w:rsidRPr="003E77A7">
        <w:rPr>
          <w:b/>
        </w:rPr>
        <w:t>202</w:t>
      </w:r>
      <w:r w:rsidR="00F267CA">
        <w:rPr>
          <w:b/>
        </w:rPr>
        <w:t>x</w:t>
      </w:r>
    </w:p>
    <w:p w14:paraId="01E1C88D" w14:textId="042A0C0F" w:rsidR="00F50CF0" w:rsidRPr="00947ECE" w:rsidRDefault="00661AA3">
      <w:pPr>
        <w:spacing w:after="0" w:line="259" w:lineRule="auto"/>
        <w:ind w:left="0" w:firstLine="0"/>
        <w:jc w:val="left"/>
      </w:pPr>
      <w:r w:rsidRPr="00947ECE">
        <w:rPr>
          <w:b/>
        </w:rPr>
        <w:t xml:space="preserve"> </w:t>
      </w:r>
    </w:p>
    <w:p w14:paraId="4DD773EE" w14:textId="77777777" w:rsidR="00F50CF0" w:rsidRPr="00947ECE" w:rsidRDefault="00661AA3">
      <w:pPr>
        <w:spacing w:after="0" w:line="259" w:lineRule="auto"/>
        <w:ind w:left="0" w:firstLine="0"/>
        <w:jc w:val="left"/>
      </w:pPr>
      <w:r w:rsidRPr="00947ECE">
        <w:rPr>
          <w:b/>
        </w:rPr>
        <w:t xml:space="preserve"> </w:t>
      </w:r>
    </w:p>
    <w:p w14:paraId="5D875FD5" w14:textId="77777777" w:rsidR="00F50CF0" w:rsidRPr="00947ECE" w:rsidRDefault="00661AA3">
      <w:pPr>
        <w:spacing w:after="29" w:line="259" w:lineRule="auto"/>
        <w:ind w:left="0" w:firstLine="0"/>
        <w:jc w:val="left"/>
      </w:pPr>
      <w:r w:rsidRPr="00947ECE">
        <w:rPr>
          <w:b/>
        </w:rPr>
        <w:t xml:space="preserve"> </w:t>
      </w:r>
    </w:p>
    <w:p w14:paraId="2D744E37" w14:textId="5EDA1C86" w:rsidR="00F50CF0" w:rsidRPr="00947ECE" w:rsidRDefault="04BC8B11">
      <w:pPr>
        <w:pStyle w:val="Pealkiri2"/>
        <w:spacing w:after="207"/>
      </w:pPr>
      <w:r>
        <w:t xml:space="preserve">ELERING AS GAASI SISERIIKLIKU </w:t>
      </w:r>
      <w:r w:rsidR="00A91DF2" w:rsidRPr="00E249CA">
        <w:t>VÕRGULEPINGU</w:t>
      </w:r>
      <w:r w:rsidR="00A91DF2">
        <w:t xml:space="preserve"> </w:t>
      </w:r>
      <w:r>
        <w:t xml:space="preserve">TÜÜPTINGIMUSED  </w:t>
      </w:r>
    </w:p>
    <w:p w14:paraId="3FDF74EA" w14:textId="698CD96C" w:rsidR="00F50CF0" w:rsidRPr="00947ECE" w:rsidRDefault="00F50CF0">
      <w:pPr>
        <w:spacing w:after="19" w:line="259" w:lineRule="auto"/>
        <w:ind w:left="0" w:firstLine="0"/>
        <w:jc w:val="left"/>
      </w:pPr>
    </w:p>
    <w:sdt>
      <w:sdtPr>
        <w:rPr>
          <w:rFonts w:ascii="Times New Roman" w:eastAsia="Times New Roman" w:hAnsi="Times New Roman" w:cs="Times New Roman"/>
          <w:sz w:val="24"/>
          <w:szCs w:val="24"/>
        </w:rPr>
        <w:id w:val="1973563259"/>
        <w:docPartObj>
          <w:docPartGallery w:val="Table of Contents"/>
        </w:docPartObj>
      </w:sdtPr>
      <w:sdtEndPr/>
      <w:sdtContent>
        <w:p w14:paraId="7AA17391" w14:textId="58DA9F99" w:rsidR="001456E9" w:rsidRPr="001456E9" w:rsidRDefault="00661AA3">
          <w:pPr>
            <w:pStyle w:val="SK1"/>
            <w:tabs>
              <w:tab w:val="left" w:pos="440"/>
              <w:tab w:val="right" w:leader="dot" w:pos="8925"/>
            </w:tabs>
            <w:rPr>
              <w:rFonts w:ascii="Times New Roman" w:eastAsiaTheme="minorEastAsia" w:hAnsi="Times New Roman" w:cs="Times New Roman"/>
              <w:noProof/>
              <w:color w:val="auto"/>
              <w:kern w:val="2"/>
              <w:sz w:val="24"/>
              <w:szCs w:val="24"/>
              <w14:ligatures w14:val="standardContextual"/>
            </w:rPr>
          </w:pPr>
          <w:r w:rsidRPr="001456E9">
            <w:rPr>
              <w:rFonts w:ascii="Times New Roman" w:hAnsi="Times New Roman" w:cs="Times New Roman"/>
              <w:sz w:val="24"/>
              <w:szCs w:val="24"/>
            </w:rPr>
            <w:fldChar w:fldCharType="begin"/>
          </w:r>
          <w:r w:rsidRPr="001456E9">
            <w:rPr>
              <w:rFonts w:ascii="Times New Roman" w:hAnsi="Times New Roman" w:cs="Times New Roman"/>
              <w:sz w:val="24"/>
              <w:szCs w:val="24"/>
            </w:rPr>
            <w:instrText xml:space="preserve"> TOC \o "1-1" \h \z \u </w:instrText>
          </w:r>
          <w:r w:rsidRPr="001456E9">
            <w:rPr>
              <w:rFonts w:ascii="Times New Roman" w:hAnsi="Times New Roman" w:cs="Times New Roman"/>
              <w:sz w:val="24"/>
              <w:szCs w:val="24"/>
            </w:rPr>
            <w:fldChar w:fldCharType="separate"/>
          </w:r>
          <w:hyperlink w:anchor="_Toc164249134" w:history="1">
            <w:r w:rsidR="001456E9" w:rsidRPr="001456E9">
              <w:rPr>
                <w:rStyle w:val="Hperlink"/>
                <w:rFonts w:ascii="Times New Roman" w:hAnsi="Times New Roman" w:cs="Times New Roman"/>
                <w:bCs/>
                <w:noProof/>
                <w:sz w:val="24"/>
                <w:szCs w:val="24"/>
              </w:rPr>
              <w:t>1.</w:t>
            </w:r>
            <w:r w:rsidR="001456E9" w:rsidRPr="001456E9">
              <w:rPr>
                <w:rFonts w:ascii="Times New Roman" w:eastAsiaTheme="minorEastAsia" w:hAnsi="Times New Roman" w:cs="Times New Roman"/>
                <w:noProof/>
                <w:color w:val="auto"/>
                <w:kern w:val="2"/>
                <w:sz w:val="24"/>
                <w:szCs w:val="24"/>
                <w14:ligatures w14:val="standardContextual"/>
              </w:rPr>
              <w:tab/>
            </w:r>
            <w:r w:rsidR="001456E9" w:rsidRPr="001456E9">
              <w:rPr>
                <w:rStyle w:val="Hperlink"/>
                <w:rFonts w:ascii="Times New Roman" w:hAnsi="Times New Roman" w:cs="Times New Roman"/>
                <w:noProof/>
                <w:sz w:val="24"/>
                <w:szCs w:val="24"/>
              </w:rPr>
              <w:t>Üldsätted</w:t>
            </w:r>
            <w:r w:rsidR="001456E9" w:rsidRPr="001456E9">
              <w:rPr>
                <w:rFonts w:ascii="Times New Roman" w:hAnsi="Times New Roman" w:cs="Times New Roman"/>
                <w:noProof/>
                <w:webHidden/>
                <w:sz w:val="24"/>
                <w:szCs w:val="24"/>
              </w:rPr>
              <w:tab/>
            </w:r>
            <w:r w:rsidR="001456E9" w:rsidRPr="001456E9">
              <w:rPr>
                <w:rFonts w:ascii="Times New Roman" w:hAnsi="Times New Roman" w:cs="Times New Roman"/>
                <w:noProof/>
                <w:webHidden/>
                <w:sz w:val="24"/>
                <w:szCs w:val="24"/>
              </w:rPr>
              <w:fldChar w:fldCharType="begin"/>
            </w:r>
            <w:r w:rsidR="001456E9" w:rsidRPr="001456E9">
              <w:rPr>
                <w:rFonts w:ascii="Times New Roman" w:hAnsi="Times New Roman" w:cs="Times New Roman"/>
                <w:noProof/>
                <w:webHidden/>
                <w:sz w:val="24"/>
                <w:szCs w:val="24"/>
              </w:rPr>
              <w:instrText xml:space="preserve"> PAGEREF _Toc164249134 \h </w:instrText>
            </w:r>
            <w:r w:rsidR="001456E9" w:rsidRPr="001456E9">
              <w:rPr>
                <w:rFonts w:ascii="Times New Roman" w:hAnsi="Times New Roman" w:cs="Times New Roman"/>
                <w:noProof/>
                <w:webHidden/>
                <w:sz w:val="24"/>
                <w:szCs w:val="24"/>
              </w:rPr>
            </w:r>
            <w:r w:rsidR="001456E9" w:rsidRPr="001456E9">
              <w:rPr>
                <w:rFonts w:ascii="Times New Roman" w:hAnsi="Times New Roman" w:cs="Times New Roman"/>
                <w:noProof/>
                <w:webHidden/>
                <w:sz w:val="24"/>
                <w:szCs w:val="24"/>
              </w:rPr>
              <w:fldChar w:fldCharType="separate"/>
            </w:r>
            <w:r w:rsidR="001456E9" w:rsidRPr="001456E9">
              <w:rPr>
                <w:rFonts w:ascii="Times New Roman" w:hAnsi="Times New Roman" w:cs="Times New Roman"/>
                <w:noProof/>
                <w:webHidden/>
                <w:sz w:val="24"/>
                <w:szCs w:val="24"/>
              </w:rPr>
              <w:t>1</w:t>
            </w:r>
            <w:r w:rsidR="001456E9" w:rsidRPr="001456E9">
              <w:rPr>
                <w:rFonts w:ascii="Times New Roman" w:hAnsi="Times New Roman" w:cs="Times New Roman"/>
                <w:noProof/>
                <w:webHidden/>
                <w:sz w:val="24"/>
                <w:szCs w:val="24"/>
              </w:rPr>
              <w:fldChar w:fldCharType="end"/>
            </w:r>
          </w:hyperlink>
        </w:p>
        <w:p w14:paraId="1EDB8673" w14:textId="26988886" w:rsidR="001456E9" w:rsidRPr="001456E9" w:rsidRDefault="00DD02BE">
          <w:pPr>
            <w:pStyle w:val="SK1"/>
            <w:tabs>
              <w:tab w:val="left" w:pos="440"/>
              <w:tab w:val="right" w:leader="dot" w:pos="8925"/>
            </w:tabs>
            <w:rPr>
              <w:rFonts w:ascii="Times New Roman" w:eastAsiaTheme="minorEastAsia" w:hAnsi="Times New Roman" w:cs="Times New Roman"/>
              <w:noProof/>
              <w:color w:val="auto"/>
              <w:kern w:val="2"/>
              <w:sz w:val="24"/>
              <w:szCs w:val="24"/>
              <w14:ligatures w14:val="standardContextual"/>
            </w:rPr>
          </w:pPr>
          <w:hyperlink w:anchor="_Toc164249135" w:history="1">
            <w:r w:rsidR="001456E9" w:rsidRPr="001456E9">
              <w:rPr>
                <w:rStyle w:val="Hperlink"/>
                <w:rFonts w:ascii="Times New Roman" w:hAnsi="Times New Roman" w:cs="Times New Roman"/>
                <w:bCs/>
                <w:noProof/>
                <w:sz w:val="24"/>
                <w:szCs w:val="24"/>
              </w:rPr>
              <w:t>2.</w:t>
            </w:r>
            <w:r w:rsidR="001456E9" w:rsidRPr="001456E9">
              <w:rPr>
                <w:rFonts w:ascii="Times New Roman" w:eastAsiaTheme="minorEastAsia" w:hAnsi="Times New Roman" w:cs="Times New Roman"/>
                <w:noProof/>
                <w:color w:val="auto"/>
                <w:kern w:val="2"/>
                <w:sz w:val="24"/>
                <w:szCs w:val="24"/>
                <w14:ligatures w14:val="standardContextual"/>
              </w:rPr>
              <w:tab/>
            </w:r>
            <w:r w:rsidR="001456E9" w:rsidRPr="001456E9">
              <w:rPr>
                <w:rStyle w:val="Hperlink"/>
                <w:rFonts w:ascii="Times New Roman" w:hAnsi="Times New Roman" w:cs="Times New Roman"/>
                <w:noProof/>
                <w:sz w:val="24"/>
                <w:szCs w:val="24"/>
              </w:rPr>
              <w:t xml:space="preserve">Mõisted </w:t>
            </w:r>
            <w:r w:rsidR="001456E9" w:rsidRPr="001456E9">
              <w:rPr>
                <w:rFonts w:ascii="Times New Roman" w:hAnsi="Times New Roman" w:cs="Times New Roman"/>
                <w:noProof/>
                <w:webHidden/>
                <w:sz w:val="24"/>
                <w:szCs w:val="24"/>
              </w:rPr>
              <w:tab/>
            </w:r>
            <w:r w:rsidR="001456E9" w:rsidRPr="001456E9">
              <w:rPr>
                <w:rFonts w:ascii="Times New Roman" w:hAnsi="Times New Roman" w:cs="Times New Roman"/>
                <w:noProof/>
                <w:webHidden/>
                <w:sz w:val="24"/>
                <w:szCs w:val="24"/>
              </w:rPr>
              <w:fldChar w:fldCharType="begin"/>
            </w:r>
            <w:r w:rsidR="001456E9" w:rsidRPr="001456E9">
              <w:rPr>
                <w:rFonts w:ascii="Times New Roman" w:hAnsi="Times New Roman" w:cs="Times New Roman"/>
                <w:noProof/>
                <w:webHidden/>
                <w:sz w:val="24"/>
                <w:szCs w:val="24"/>
              </w:rPr>
              <w:instrText xml:space="preserve"> PAGEREF _Toc164249135 \h </w:instrText>
            </w:r>
            <w:r w:rsidR="001456E9" w:rsidRPr="001456E9">
              <w:rPr>
                <w:rFonts w:ascii="Times New Roman" w:hAnsi="Times New Roman" w:cs="Times New Roman"/>
                <w:noProof/>
                <w:webHidden/>
                <w:sz w:val="24"/>
                <w:szCs w:val="24"/>
              </w:rPr>
            </w:r>
            <w:r w:rsidR="001456E9" w:rsidRPr="001456E9">
              <w:rPr>
                <w:rFonts w:ascii="Times New Roman" w:hAnsi="Times New Roman" w:cs="Times New Roman"/>
                <w:noProof/>
                <w:webHidden/>
                <w:sz w:val="24"/>
                <w:szCs w:val="24"/>
              </w:rPr>
              <w:fldChar w:fldCharType="separate"/>
            </w:r>
            <w:r w:rsidR="001456E9" w:rsidRPr="001456E9">
              <w:rPr>
                <w:rFonts w:ascii="Times New Roman" w:hAnsi="Times New Roman" w:cs="Times New Roman"/>
                <w:noProof/>
                <w:webHidden/>
                <w:sz w:val="24"/>
                <w:szCs w:val="24"/>
              </w:rPr>
              <w:t>2</w:t>
            </w:r>
            <w:r w:rsidR="001456E9" w:rsidRPr="001456E9">
              <w:rPr>
                <w:rFonts w:ascii="Times New Roman" w:hAnsi="Times New Roman" w:cs="Times New Roman"/>
                <w:noProof/>
                <w:webHidden/>
                <w:sz w:val="24"/>
                <w:szCs w:val="24"/>
              </w:rPr>
              <w:fldChar w:fldCharType="end"/>
            </w:r>
          </w:hyperlink>
        </w:p>
        <w:p w14:paraId="66C1BE85" w14:textId="6D8A18A3" w:rsidR="001456E9" w:rsidRPr="001456E9" w:rsidRDefault="00DD02BE">
          <w:pPr>
            <w:pStyle w:val="SK1"/>
            <w:tabs>
              <w:tab w:val="left" w:pos="440"/>
              <w:tab w:val="right" w:leader="dot" w:pos="8925"/>
            </w:tabs>
            <w:rPr>
              <w:rFonts w:ascii="Times New Roman" w:eastAsiaTheme="minorEastAsia" w:hAnsi="Times New Roman" w:cs="Times New Roman"/>
              <w:noProof/>
              <w:color w:val="auto"/>
              <w:kern w:val="2"/>
              <w:sz w:val="24"/>
              <w:szCs w:val="24"/>
              <w14:ligatures w14:val="standardContextual"/>
            </w:rPr>
          </w:pPr>
          <w:hyperlink w:anchor="_Toc164249136" w:history="1">
            <w:r w:rsidR="001456E9" w:rsidRPr="001456E9">
              <w:rPr>
                <w:rStyle w:val="Hperlink"/>
                <w:rFonts w:ascii="Times New Roman" w:hAnsi="Times New Roman" w:cs="Times New Roman"/>
                <w:bCs/>
                <w:noProof/>
                <w:sz w:val="24"/>
                <w:szCs w:val="24"/>
              </w:rPr>
              <w:t>3.</w:t>
            </w:r>
            <w:r w:rsidR="001456E9" w:rsidRPr="001456E9">
              <w:rPr>
                <w:rFonts w:ascii="Times New Roman" w:eastAsiaTheme="minorEastAsia" w:hAnsi="Times New Roman" w:cs="Times New Roman"/>
                <w:noProof/>
                <w:color w:val="auto"/>
                <w:kern w:val="2"/>
                <w:sz w:val="24"/>
                <w:szCs w:val="24"/>
                <w14:ligatures w14:val="standardContextual"/>
              </w:rPr>
              <w:tab/>
            </w:r>
            <w:r w:rsidR="001456E9" w:rsidRPr="001456E9">
              <w:rPr>
                <w:rStyle w:val="Hperlink"/>
                <w:rFonts w:ascii="Times New Roman" w:hAnsi="Times New Roman" w:cs="Times New Roman"/>
                <w:noProof/>
                <w:sz w:val="24"/>
                <w:szCs w:val="24"/>
              </w:rPr>
              <w:t xml:space="preserve">Ülekandeteenuse üldtingimused </w:t>
            </w:r>
            <w:r w:rsidR="001456E9" w:rsidRPr="001456E9">
              <w:rPr>
                <w:rFonts w:ascii="Times New Roman" w:hAnsi="Times New Roman" w:cs="Times New Roman"/>
                <w:noProof/>
                <w:webHidden/>
                <w:sz w:val="24"/>
                <w:szCs w:val="24"/>
              </w:rPr>
              <w:tab/>
            </w:r>
            <w:r w:rsidR="001456E9" w:rsidRPr="001456E9">
              <w:rPr>
                <w:rFonts w:ascii="Times New Roman" w:hAnsi="Times New Roman" w:cs="Times New Roman"/>
                <w:noProof/>
                <w:webHidden/>
                <w:sz w:val="24"/>
                <w:szCs w:val="24"/>
              </w:rPr>
              <w:fldChar w:fldCharType="begin"/>
            </w:r>
            <w:r w:rsidR="001456E9" w:rsidRPr="001456E9">
              <w:rPr>
                <w:rFonts w:ascii="Times New Roman" w:hAnsi="Times New Roman" w:cs="Times New Roman"/>
                <w:noProof/>
                <w:webHidden/>
                <w:sz w:val="24"/>
                <w:szCs w:val="24"/>
              </w:rPr>
              <w:instrText xml:space="preserve"> PAGEREF _Toc164249136 \h </w:instrText>
            </w:r>
            <w:r w:rsidR="001456E9" w:rsidRPr="001456E9">
              <w:rPr>
                <w:rFonts w:ascii="Times New Roman" w:hAnsi="Times New Roman" w:cs="Times New Roman"/>
                <w:noProof/>
                <w:webHidden/>
                <w:sz w:val="24"/>
                <w:szCs w:val="24"/>
              </w:rPr>
            </w:r>
            <w:r w:rsidR="001456E9" w:rsidRPr="001456E9">
              <w:rPr>
                <w:rFonts w:ascii="Times New Roman" w:hAnsi="Times New Roman" w:cs="Times New Roman"/>
                <w:noProof/>
                <w:webHidden/>
                <w:sz w:val="24"/>
                <w:szCs w:val="24"/>
              </w:rPr>
              <w:fldChar w:fldCharType="separate"/>
            </w:r>
            <w:r w:rsidR="001456E9" w:rsidRPr="001456E9">
              <w:rPr>
                <w:rFonts w:ascii="Times New Roman" w:hAnsi="Times New Roman" w:cs="Times New Roman"/>
                <w:noProof/>
                <w:webHidden/>
                <w:sz w:val="24"/>
                <w:szCs w:val="24"/>
              </w:rPr>
              <w:t>3</w:t>
            </w:r>
            <w:r w:rsidR="001456E9" w:rsidRPr="001456E9">
              <w:rPr>
                <w:rFonts w:ascii="Times New Roman" w:hAnsi="Times New Roman" w:cs="Times New Roman"/>
                <w:noProof/>
                <w:webHidden/>
                <w:sz w:val="24"/>
                <w:szCs w:val="24"/>
              </w:rPr>
              <w:fldChar w:fldCharType="end"/>
            </w:r>
          </w:hyperlink>
        </w:p>
        <w:p w14:paraId="31B6DEDE" w14:textId="5A48B580" w:rsidR="001456E9" w:rsidRPr="001456E9" w:rsidRDefault="00DD02BE">
          <w:pPr>
            <w:pStyle w:val="SK1"/>
            <w:tabs>
              <w:tab w:val="left" w:pos="440"/>
              <w:tab w:val="right" w:leader="dot" w:pos="8925"/>
            </w:tabs>
            <w:rPr>
              <w:rFonts w:ascii="Times New Roman" w:eastAsiaTheme="minorEastAsia" w:hAnsi="Times New Roman" w:cs="Times New Roman"/>
              <w:noProof/>
              <w:color w:val="auto"/>
              <w:kern w:val="2"/>
              <w:sz w:val="24"/>
              <w:szCs w:val="24"/>
              <w14:ligatures w14:val="standardContextual"/>
            </w:rPr>
          </w:pPr>
          <w:hyperlink w:anchor="_Toc164249137" w:history="1">
            <w:r w:rsidR="001456E9" w:rsidRPr="001456E9">
              <w:rPr>
                <w:rStyle w:val="Hperlink"/>
                <w:rFonts w:ascii="Times New Roman" w:hAnsi="Times New Roman" w:cs="Times New Roman"/>
                <w:bCs/>
                <w:noProof/>
                <w:sz w:val="24"/>
                <w:szCs w:val="24"/>
              </w:rPr>
              <w:t>4.</w:t>
            </w:r>
            <w:r w:rsidR="001456E9" w:rsidRPr="001456E9">
              <w:rPr>
                <w:rFonts w:ascii="Times New Roman" w:eastAsiaTheme="minorEastAsia" w:hAnsi="Times New Roman" w:cs="Times New Roman"/>
                <w:noProof/>
                <w:color w:val="auto"/>
                <w:kern w:val="2"/>
                <w:sz w:val="24"/>
                <w:szCs w:val="24"/>
                <w14:ligatures w14:val="standardContextual"/>
              </w:rPr>
              <w:tab/>
            </w:r>
            <w:r w:rsidR="001456E9" w:rsidRPr="001456E9">
              <w:rPr>
                <w:rStyle w:val="Hperlink"/>
                <w:rFonts w:ascii="Times New Roman" w:hAnsi="Times New Roman" w:cs="Times New Roman"/>
                <w:noProof/>
                <w:sz w:val="24"/>
                <w:szCs w:val="24"/>
              </w:rPr>
              <w:t>Võrguühenduse fikseerimine</w:t>
            </w:r>
            <w:r w:rsidR="001456E9" w:rsidRPr="001456E9">
              <w:rPr>
                <w:rFonts w:ascii="Times New Roman" w:hAnsi="Times New Roman" w:cs="Times New Roman"/>
                <w:noProof/>
                <w:webHidden/>
                <w:sz w:val="24"/>
                <w:szCs w:val="24"/>
              </w:rPr>
              <w:tab/>
            </w:r>
            <w:r w:rsidR="001456E9" w:rsidRPr="001456E9">
              <w:rPr>
                <w:rFonts w:ascii="Times New Roman" w:hAnsi="Times New Roman" w:cs="Times New Roman"/>
                <w:noProof/>
                <w:webHidden/>
                <w:sz w:val="24"/>
                <w:szCs w:val="24"/>
              </w:rPr>
              <w:fldChar w:fldCharType="begin"/>
            </w:r>
            <w:r w:rsidR="001456E9" w:rsidRPr="001456E9">
              <w:rPr>
                <w:rFonts w:ascii="Times New Roman" w:hAnsi="Times New Roman" w:cs="Times New Roman"/>
                <w:noProof/>
                <w:webHidden/>
                <w:sz w:val="24"/>
                <w:szCs w:val="24"/>
              </w:rPr>
              <w:instrText xml:space="preserve"> PAGEREF _Toc164249137 \h </w:instrText>
            </w:r>
            <w:r w:rsidR="001456E9" w:rsidRPr="001456E9">
              <w:rPr>
                <w:rFonts w:ascii="Times New Roman" w:hAnsi="Times New Roman" w:cs="Times New Roman"/>
                <w:noProof/>
                <w:webHidden/>
                <w:sz w:val="24"/>
                <w:szCs w:val="24"/>
              </w:rPr>
            </w:r>
            <w:r w:rsidR="001456E9" w:rsidRPr="001456E9">
              <w:rPr>
                <w:rFonts w:ascii="Times New Roman" w:hAnsi="Times New Roman" w:cs="Times New Roman"/>
                <w:noProof/>
                <w:webHidden/>
                <w:sz w:val="24"/>
                <w:szCs w:val="24"/>
              </w:rPr>
              <w:fldChar w:fldCharType="separate"/>
            </w:r>
            <w:r w:rsidR="001456E9" w:rsidRPr="001456E9">
              <w:rPr>
                <w:rFonts w:ascii="Times New Roman" w:hAnsi="Times New Roman" w:cs="Times New Roman"/>
                <w:noProof/>
                <w:webHidden/>
                <w:sz w:val="24"/>
                <w:szCs w:val="24"/>
              </w:rPr>
              <w:t>4</w:t>
            </w:r>
            <w:r w:rsidR="001456E9" w:rsidRPr="001456E9">
              <w:rPr>
                <w:rFonts w:ascii="Times New Roman" w:hAnsi="Times New Roman" w:cs="Times New Roman"/>
                <w:noProof/>
                <w:webHidden/>
                <w:sz w:val="24"/>
                <w:szCs w:val="24"/>
              </w:rPr>
              <w:fldChar w:fldCharType="end"/>
            </w:r>
          </w:hyperlink>
        </w:p>
        <w:p w14:paraId="4F90A95D" w14:textId="49BF1BEB" w:rsidR="001456E9" w:rsidRPr="001456E9" w:rsidRDefault="00DD02BE">
          <w:pPr>
            <w:pStyle w:val="SK1"/>
            <w:tabs>
              <w:tab w:val="left" w:pos="440"/>
              <w:tab w:val="right" w:leader="dot" w:pos="8925"/>
            </w:tabs>
            <w:rPr>
              <w:rFonts w:ascii="Times New Roman" w:eastAsiaTheme="minorEastAsia" w:hAnsi="Times New Roman" w:cs="Times New Roman"/>
              <w:noProof/>
              <w:color w:val="auto"/>
              <w:kern w:val="2"/>
              <w:sz w:val="24"/>
              <w:szCs w:val="24"/>
              <w14:ligatures w14:val="standardContextual"/>
            </w:rPr>
          </w:pPr>
          <w:hyperlink w:anchor="_Toc164249138" w:history="1">
            <w:r w:rsidR="001456E9" w:rsidRPr="001456E9">
              <w:rPr>
                <w:rStyle w:val="Hperlink"/>
                <w:rFonts w:ascii="Times New Roman" w:hAnsi="Times New Roman" w:cs="Times New Roman"/>
                <w:bCs/>
                <w:noProof/>
                <w:sz w:val="24"/>
                <w:szCs w:val="24"/>
              </w:rPr>
              <w:t>5.</w:t>
            </w:r>
            <w:r w:rsidR="001456E9" w:rsidRPr="001456E9">
              <w:rPr>
                <w:rFonts w:ascii="Times New Roman" w:eastAsiaTheme="minorEastAsia" w:hAnsi="Times New Roman" w:cs="Times New Roman"/>
                <w:noProof/>
                <w:color w:val="auto"/>
                <w:kern w:val="2"/>
                <w:sz w:val="24"/>
                <w:szCs w:val="24"/>
                <w14:ligatures w14:val="standardContextual"/>
              </w:rPr>
              <w:tab/>
            </w:r>
            <w:r w:rsidR="001456E9" w:rsidRPr="001456E9">
              <w:rPr>
                <w:rStyle w:val="Hperlink"/>
                <w:rFonts w:ascii="Times New Roman" w:hAnsi="Times New Roman" w:cs="Times New Roman"/>
                <w:noProof/>
                <w:sz w:val="24"/>
                <w:szCs w:val="24"/>
              </w:rPr>
              <w:t>Gaasi kvaliteedinõuded</w:t>
            </w:r>
            <w:r w:rsidR="001456E9" w:rsidRPr="001456E9">
              <w:rPr>
                <w:rFonts w:ascii="Times New Roman" w:hAnsi="Times New Roman" w:cs="Times New Roman"/>
                <w:noProof/>
                <w:webHidden/>
                <w:sz w:val="24"/>
                <w:szCs w:val="24"/>
              </w:rPr>
              <w:tab/>
            </w:r>
            <w:r w:rsidR="001456E9" w:rsidRPr="001456E9">
              <w:rPr>
                <w:rFonts w:ascii="Times New Roman" w:hAnsi="Times New Roman" w:cs="Times New Roman"/>
                <w:noProof/>
                <w:webHidden/>
                <w:sz w:val="24"/>
                <w:szCs w:val="24"/>
              </w:rPr>
              <w:fldChar w:fldCharType="begin"/>
            </w:r>
            <w:r w:rsidR="001456E9" w:rsidRPr="001456E9">
              <w:rPr>
                <w:rFonts w:ascii="Times New Roman" w:hAnsi="Times New Roman" w:cs="Times New Roman"/>
                <w:noProof/>
                <w:webHidden/>
                <w:sz w:val="24"/>
                <w:szCs w:val="24"/>
              </w:rPr>
              <w:instrText xml:space="preserve"> PAGEREF _Toc164249138 \h </w:instrText>
            </w:r>
            <w:r w:rsidR="001456E9" w:rsidRPr="001456E9">
              <w:rPr>
                <w:rFonts w:ascii="Times New Roman" w:hAnsi="Times New Roman" w:cs="Times New Roman"/>
                <w:noProof/>
                <w:webHidden/>
                <w:sz w:val="24"/>
                <w:szCs w:val="24"/>
              </w:rPr>
            </w:r>
            <w:r w:rsidR="001456E9" w:rsidRPr="001456E9">
              <w:rPr>
                <w:rFonts w:ascii="Times New Roman" w:hAnsi="Times New Roman" w:cs="Times New Roman"/>
                <w:noProof/>
                <w:webHidden/>
                <w:sz w:val="24"/>
                <w:szCs w:val="24"/>
              </w:rPr>
              <w:fldChar w:fldCharType="separate"/>
            </w:r>
            <w:r w:rsidR="001456E9" w:rsidRPr="001456E9">
              <w:rPr>
                <w:rFonts w:ascii="Times New Roman" w:hAnsi="Times New Roman" w:cs="Times New Roman"/>
                <w:noProof/>
                <w:webHidden/>
                <w:sz w:val="24"/>
                <w:szCs w:val="24"/>
              </w:rPr>
              <w:t>5</w:t>
            </w:r>
            <w:r w:rsidR="001456E9" w:rsidRPr="001456E9">
              <w:rPr>
                <w:rFonts w:ascii="Times New Roman" w:hAnsi="Times New Roman" w:cs="Times New Roman"/>
                <w:noProof/>
                <w:webHidden/>
                <w:sz w:val="24"/>
                <w:szCs w:val="24"/>
              </w:rPr>
              <w:fldChar w:fldCharType="end"/>
            </w:r>
          </w:hyperlink>
        </w:p>
        <w:p w14:paraId="7BBE2FE5" w14:textId="44CF71D0" w:rsidR="001456E9" w:rsidRPr="001456E9" w:rsidRDefault="00DD02BE">
          <w:pPr>
            <w:pStyle w:val="SK1"/>
            <w:tabs>
              <w:tab w:val="left" w:pos="440"/>
              <w:tab w:val="right" w:leader="dot" w:pos="8925"/>
            </w:tabs>
            <w:rPr>
              <w:rFonts w:ascii="Times New Roman" w:eastAsiaTheme="minorEastAsia" w:hAnsi="Times New Roman" w:cs="Times New Roman"/>
              <w:noProof/>
              <w:color w:val="auto"/>
              <w:kern w:val="2"/>
              <w:sz w:val="24"/>
              <w:szCs w:val="24"/>
              <w14:ligatures w14:val="standardContextual"/>
            </w:rPr>
          </w:pPr>
          <w:hyperlink w:anchor="_Toc164249139" w:history="1">
            <w:r w:rsidR="001456E9" w:rsidRPr="001456E9">
              <w:rPr>
                <w:rStyle w:val="Hperlink"/>
                <w:rFonts w:ascii="Times New Roman" w:hAnsi="Times New Roman" w:cs="Times New Roman"/>
                <w:bCs/>
                <w:noProof/>
                <w:sz w:val="24"/>
                <w:szCs w:val="24"/>
              </w:rPr>
              <w:t>6.</w:t>
            </w:r>
            <w:r w:rsidR="001456E9" w:rsidRPr="001456E9">
              <w:rPr>
                <w:rFonts w:ascii="Times New Roman" w:eastAsiaTheme="minorEastAsia" w:hAnsi="Times New Roman" w:cs="Times New Roman"/>
                <w:noProof/>
                <w:color w:val="auto"/>
                <w:kern w:val="2"/>
                <w:sz w:val="24"/>
                <w:szCs w:val="24"/>
                <w14:ligatures w14:val="standardContextual"/>
              </w:rPr>
              <w:tab/>
            </w:r>
            <w:r w:rsidR="001456E9" w:rsidRPr="001456E9">
              <w:rPr>
                <w:rStyle w:val="Hperlink"/>
                <w:rFonts w:ascii="Times New Roman" w:hAnsi="Times New Roman" w:cs="Times New Roman"/>
                <w:noProof/>
                <w:sz w:val="24"/>
                <w:szCs w:val="24"/>
              </w:rPr>
              <w:t>Nõuded kliendi gaasipaigaldisele</w:t>
            </w:r>
            <w:r w:rsidR="001456E9" w:rsidRPr="001456E9">
              <w:rPr>
                <w:rFonts w:ascii="Times New Roman" w:hAnsi="Times New Roman" w:cs="Times New Roman"/>
                <w:noProof/>
                <w:webHidden/>
                <w:sz w:val="24"/>
                <w:szCs w:val="24"/>
              </w:rPr>
              <w:tab/>
            </w:r>
            <w:r w:rsidR="001456E9" w:rsidRPr="001456E9">
              <w:rPr>
                <w:rFonts w:ascii="Times New Roman" w:hAnsi="Times New Roman" w:cs="Times New Roman"/>
                <w:noProof/>
                <w:webHidden/>
                <w:sz w:val="24"/>
                <w:szCs w:val="24"/>
              </w:rPr>
              <w:fldChar w:fldCharType="begin"/>
            </w:r>
            <w:r w:rsidR="001456E9" w:rsidRPr="001456E9">
              <w:rPr>
                <w:rFonts w:ascii="Times New Roman" w:hAnsi="Times New Roman" w:cs="Times New Roman"/>
                <w:noProof/>
                <w:webHidden/>
                <w:sz w:val="24"/>
                <w:szCs w:val="24"/>
              </w:rPr>
              <w:instrText xml:space="preserve"> PAGEREF _Toc164249139 \h </w:instrText>
            </w:r>
            <w:r w:rsidR="001456E9" w:rsidRPr="001456E9">
              <w:rPr>
                <w:rFonts w:ascii="Times New Roman" w:hAnsi="Times New Roman" w:cs="Times New Roman"/>
                <w:noProof/>
                <w:webHidden/>
                <w:sz w:val="24"/>
                <w:szCs w:val="24"/>
              </w:rPr>
            </w:r>
            <w:r w:rsidR="001456E9" w:rsidRPr="001456E9">
              <w:rPr>
                <w:rFonts w:ascii="Times New Roman" w:hAnsi="Times New Roman" w:cs="Times New Roman"/>
                <w:noProof/>
                <w:webHidden/>
                <w:sz w:val="24"/>
                <w:szCs w:val="24"/>
              </w:rPr>
              <w:fldChar w:fldCharType="separate"/>
            </w:r>
            <w:r w:rsidR="001456E9" w:rsidRPr="001456E9">
              <w:rPr>
                <w:rFonts w:ascii="Times New Roman" w:hAnsi="Times New Roman" w:cs="Times New Roman"/>
                <w:noProof/>
                <w:webHidden/>
                <w:sz w:val="24"/>
                <w:szCs w:val="24"/>
              </w:rPr>
              <w:t>5</w:t>
            </w:r>
            <w:r w:rsidR="001456E9" w:rsidRPr="001456E9">
              <w:rPr>
                <w:rFonts w:ascii="Times New Roman" w:hAnsi="Times New Roman" w:cs="Times New Roman"/>
                <w:noProof/>
                <w:webHidden/>
                <w:sz w:val="24"/>
                <w:szCs w:val="24"/>
              </w:rPr>
              <w:fldChar w:fldCharType="end"/>
            </w:r>
          </w:hyperlink>
        </w:p>
        <w:p w14:paraId="4A405F99" w14:textId="21AC6C71" w:rsidR="001456E9" w:rsidRPr="001456E9" w:rsidRDefault="00DD02BE">
          <w:pPr>
            <w:pStyle w:val="SK1"/>
            <w:tabs>
              <w:tab w:val="left" w:pos="440"/>
              <w:tab w:val="right" w:leader="dot" w:pos="8925"/>
            </w:tabs>
            <w:rPr>
              <w:rFonts w:ascii="Times New Roman" w:eastAsiaTheme="minorEastAsia" w:hAnsi="Times New Roman" w:cs="Times New Roman"/>
              <w:noProof/>
              <w:color w:val="auto"/>
              <w:kern w:val="2"/>
              <w:sz w:val="24"/>
              <w:szCs w:val="24"/>
              <w14:ligatures w14:val="standardContextual"/>
            </w:rPr>
          </w:pPr>
          <w:hyperlink w:anchor="_Toc164249140" w:history="1">
            <w:r w:rsidR="001456E9" w:rsidRPr="001456E9">
              <w:rPr>
                <w:rStyle w:val="Hperlink"/>
                <w:rFonts w:ascii="Times New Roman" w:hAnsi="Times New Roman" w:cs="Times New Roman"/>
                <w:bCs/>
                <w:noProof/>
                <w:sz w:val="24"/>
                <w:szCs w:val="24"/>
              </w:rPr>
              <w:t>7.</w:t>
            </w:r>
            <w:r w:rsidR="001456E9" w:rsidRPr="001456E9">
              <w:rPr>
                <w:rFonts w:ascii="Times New Roman" w:eastAsiaTheme="minorEastAsia" w:hAnsi="Times New Roman" w:cs="Times New Roman"/>
                <w:noProof/>
                <w:color w:val="auto"/>
                <w:kern w:val="2"/>
                <w:sz w:val="24"/>
                <w:szCs w:val="24"/>
                <w14:ligatures w14:val="standardContextual"/>
              </w:rPr>
              <w:tab/>
            </w:r>
            <w:r w:rsidR="001456E9" w:rsidRPr="001456E9">
              <w:rPr>
                <w:rStyle w:val="Hperlink"/>
                <w:rFonts w:ascii="Times New Roman" w:hAnsi="Times New Roman" w:cs="Times New Roman"/>
                <w:noProof/>
                <w:sz w:val="24"/>
                <w:szCs w:val="24"/>
              </w:rPr>
              <w:t>Võrguühenduse katkemine ja taastamine</w:t>
            </w:r>
            <w:r w:rsidR="001456E9" w:rsidRPr="001456E9">
              <w:rPr>
                <w:rFonts w:ascii="Times New Roman" w:hAnsi="Times New Roman" w:cs="Times New Roman"/>
                <w:noProof/>
                <w:webHidden/>
                <w:sz w:val="24"/>
                <w:szCs w:val="24"/>
              </w:rPr>
              <w:tab/>
            </w:r>
            <w:r w:rsidR="001456E9" w:rsidRPr="001456E9">
              <w:rPr>
                <w:rFonts w:ascii="Times New Roman" w:hAnsi="Times New Roman" w:cs="Times New Roman"/>
                <w:noProof/>
                <w:webHidden/>
                <w:sz w:val="24"/>
                <w:szCs w:val="24"/>
              </w:rPr>
              <w:fldChar w:fldCharType="begin"/>
            </w:r>
            <w:r w:rsidR="001456E9" w:rsidRPr="001456E9">
              <w:rPr>
                <w:rFonts w:ascii="Times New Roman" w:hAnsi="Times New Roman" w:cs="Times New Roman"/>
                <w:noProof/>
                <w:webHidden/>
                <w:sz w:val="24"/>
                <w:szCs w:val="24"/>
              </w:rPr>
              <w:instrText xml:space="preserve"> PAGEREF _Toc164249140 \h </w:instrText>
            </w:r>
            <w:r w:rsidR="001456E9" w:rsidRPr="001456E9">
              <w:rPr>
                <w:rFonts w:ascii="Times New Roman" w:hAnsi="Times New Roman" w:cs="Times New Roman"/>
                <w:noProof/>
                <w:webHidden/>
                <w:sz w:val="24"/>
                <w:szCs w:val="24"/>
              </w:rPr>
            </w:r>
            <w:r w:rsidR="001456E9" w:rsidRPr="001456E9">
              <w:rPr>
                <w:rFonts w:ascii="Times New Roman" w:hAnsi="Times New Roman" w:cs="Times New Roman"/>
                <w:noProof/>
                <w:webHidden/>
                <w:sz w:val="24"/>
                <w:szCs w:val="24"/>
              </w:rPr>
              <w:fldChar w:fldCharType="separate"/>
            </w:r>
            <w:r w:rsidR="001456E9" w:rsidRPr="001456E9">
              <w:rPr>
                <w:rFonts w:ascii="Times New Roman" w:hAnsi="Times New Roman" w:cs="Times New Roman"/>
                <w:noProof/>
                <w:webHidden/>
                <w:sz w:val="24"/>
                <w:szCs w:val="24"/>
              </w:rPr>
              <w:t>6</w:t>
            </w:r>
            <w:r w:rsidR="001456E9" w:rsidRPr="001456E9">
              <w:rPr>
                <w:rFonts w:ascii="Times New Roman" w:hAnsi="Times New Roman" w:cs="Times New Roman"/>
                <w:noProof/>
                <w:webHidden/>
                <w:sz w:val="24"/>
                <w:szCs w:val="24"/>
              </w:rPr>
              <w:fldChar w:fldCharType="end"/>
            </w:r>
          </w:hyperlink>
        </w:p>
        <w:p w14:paraId="22A050B8" w14:textId="585F2F89" w:rsidR="001456E9" w:rsidRPr="001456E9" w:rsidRDefault="00DD02BE">
          <w:pPr>
            <w:pStyle w:val="SK1"/>
            <w:tabs>
              <w:tab w:val="left" w:pos="440"/>
              <w:tab w:val="right" w:leader="dot" w:pos="8925"/>
            </w:tabs>
            <w:rPr>
              <w:rFonts w:ascii="Times New Roman" w:eastAsiaTheme="minorEastAsia" w:hAnsi="Times New Roman" w:cs="Times New Roman"/>
              <w:noProof/>
              <w:color w:val="auto"/>
              <w:kern w:val="2"/>
              <w:sz w:val="24"/>
              <w:szCs w:val="24"/>
              <w14:ligatures w14:val="standardContextual"/>
            </w:rPr>
          </w:pPr>
          <w:hyperlink w:anchor="_Toc164249141" w:history="1">
            <w:r w:rsidR="001456E9" w:rsidRPr="001456E9">
              <w:rPr>
                <w:rStyle w:val="Hperlink"/>
                <w:rFonts w:ascii="Times New Roman" w:hAnsi="Times New Roman" w:cs="Times New Roman"/>
                <w:bCs/>
                <w:noProof/>
                <w:sz w:val="24"/>
                <w:szCs w:val="24"/>
              </w:rPr>
              <w:t>8.</w:t>
            </w:r>
            <w:r w:rsidR="001456E9" w:rsidRPr="001456E9">
              <w:rPr>
                <w:rFonts w:ascii="Times New Roman" w:eastAsiaTheme="minorEastAsia" w:hAnsi="Times New Roman" w:cs="Times New Roman"/>
                <w:noProof/>
                <w:color w:val="auto"/>
                <w:kern w:val="2"/>
                <w:sz w:val="24"/>
                <w:szCs w:val="24"/>
                <w14:ligatures w14:val="standardContextual"/>
              </w:rPr>
              <w:tab/>
            </w:r>
            <w:r w:rsidR="001456E9" w:rsidRPr="001456E9">
              <w:rPr>
                <w:rStyle w:val="Hperlink"/>
                <w:rFonts w:ascii="Times New Roman" w:hAnsi="Times New Roman" w:cs="Times New Roman"/>
                <w:noProof/>
                <w:sz w:val="24"/>
                <w:szCs w:val="24"/>
              </w:rPr>
              <w:t>Gaasi koguste mõõtmine ja maksimaalse tarbimisvõimsuse fikseerimine</w:t>
            </w:r>
            <w:r w:rsidR="001456E9" w:rsidRPr="001456E9">
              <w:rPr>
                <w:rFonts w:ascii="Times New Roman" w:hAnsi="Times New Roman" w:cs="Times New Roman"/>
                <w:noProof/>
                <w:webHidden/>
                <w:sz w:val="24"/>
                <w:szCs w:val="24"/>
              </w:rPr>
              <w:tab/>
            </w:r>
            <w:r w:rsidR="001456E9" w:rsidRPr="001456E9">
              <w:rPr>
                <w:rFonts w:ascii="Times New Roman" w:hAnsi="Times New Roman" w:cs="Times New Roman"/>
                <w:noProof/>
                <w:webHidden/>
                <w:sz w:val="24"/>
                <w:szCs w:val="24"/>
              </w:rPr>
              <w:fldChar w:fldCharType="begin"/>
            </w:r>
            <w:r w:rsidR="001456E9" w:rsidRPr="001456E9">
              <w:rPr>
                <w:rFonts w:ascii="Times New Roman" w:hAnsi="Times New Roman" w:cs="Times New Roman"/>
                <w:noProof/>
                <w:webHidden/>
                <w:sz w:val="24"/>
                <w:szCs w:val="24"/>
              </w:rPr>
              <w:instrText xml:space="preserve"> PAGEREF _Toc164249141 \h </w:instrText>
            </w:r>
            <w:r w:rsidR="001456E9" w:rsidRPr="001456E9">
              <w:rPr>
                <w:rFonts w:ascii="Times New Roman" w:hAnsi="Times New Roman" w:cs="Times New Roman"/>
                <w:noProof/>
                <w:webHidden/>
                <w:sz w:val="24"/>
                <w:szCs w:val="24"/>
              </w:rPr>
            </w:r>
            <w:r w:rsidR="001456E9" w:rsidRPr="001456E9">
              <w:rPr>
                <w:rFonts w:ascii="Times New Roman" w:hAnsi="Times New Roman" w:cs="Times New Roman"/>
                <w:noProof/>
                <w:webHidden/>
                <w:sz w:val="24"/>
                <w:szCs w:val="24"/>
              </w:rPr>
              <w:fldChar w:fldCharType="separate"/>
            </w:r>
            <w:r w:rsidR="001456E9" w:rsidRPr="001456E9">
              <w:rPr>
                <w:rFonts w:ascii="Times New Roman" w:hAnsi="Times New Roman" w:cs="Times New Roman"/>
                <w:noProof/>
                <w:webHidden/>
                <w:sz w:val="24"/>
                <w:szCs w:val="24"/>
              </w:rPr>
              <w:t>8</w:t>
            </w:r>
            <w:r w:rsidR="001456E9" w:rsidRPr="001456E9">
              <w:rPr>
                <w:rFonts w:ascii="Times New Roman" w:hAnsi="Times New Roman" w:cs="Times New Roman"/>
                <w:noProof/>
                <w:webHidden/>
                <w:sz w:val="24"/>
                <w:szCs w:val="24"/>
              </w:rPr>
              <w:fldChar w:fldCharType="end"/>
            </w:r>
          </w:hyperlink>
        </w:p>
        <w:p w14:paraId="7B45580A" w14:textId="0AE4F968" w:rsidR="001456E9" w:rsidRPr="001456E9" w:rsidRDefault="00DD02BE">
          <w:pPr>
            <w:pStyle w:val="SK1"/>
            <w:tabs>
              <w:tab w:val="left" w:pos="440"/>
              <w:tab w:val="right" w:leader="dot" w:pos="8925"/>
            </w:tabs>
            <w:rPr>
              <w:rFonts w:ascii="Times New Roman" w:eastAsiaTheme="minorEastAsia" w:hAnsi="Times New Roman" w:cs="Times New Roman"/>
              <w:noProof/>
              <w:color w:val="auto"/>
              <w:kern w:val="2"/>
              <w:sz w:val="24"/>
              <w:szCs w:val="24"/>
              <w14:ligatures w14:val="standardContextual"/>
            </w:rPr>
          </w:pPr>
          <w:hyperlink w:anchor="_Toc164249142" w:history="1">
            <w:r w:rsidR="001456E9" w:rsidRPr="001456E9">
              <w:rPr>
                <w:rStyle w:val="Hperlink"/>
                <w:rFonts w:ascii="Times New Roman" w:hAnsi="Times New Roman" w:cs="Times New Roman"/>
                <w:bCs/>
                <w:noProof/>
                <w:sz w:val="24"/>
                <w:szCs w:val="24"/>
              </w:rPr>
              <w:t>9.</w:t>
            </w:r>
            <w:r w:rsidR="001456E9" w:rsidRPr="001456E9">
              <w:rPr>
                <w:rFonts w:ascii="Times New Roman" w:eastAsiaTheme="minorEastAsia" w:hAnsi="Times New Roman" w:cs="Times New Roman"/>
                <w:noProof/>
                <w:color w:val="auto"/>
                <w:kern w:val="2"/>
                <w:sz w:val="24"/>
                <w:szCs w:val="24"/>
                <w14:ligatures w14:val="standardContextual"/>
              </w:rPr>
              <w:tab/>
            </w:r>
            <w:r w:rsidR="001456E9" w:rsidRPr="001456E9">
              <w:rPr>
                <w:rStyle w:val="Hperlink"/>
                <w:rFonts w:ascii="Times New Roman" w:hAnsi="Times New Roman" w:cs="Times New Roman"/>
                <w:noProof/>
                <w:sz w:val="24"/>
                <w:szCs w:val="24"/>
              </w:rPr>
              <w:t xml:space="preserve">Võrguteenuse müük ja arveldamine </w:t>
            </w:r>
            <w:r w:rsidR="001456E9" w:rsidRPr="001456E9">
              <w:rPr>
                <w:rFonts w:ascii="Times New Roman" w:hAnsi="Times New Roman" w:cs="Times New Roman"/>
                <w:noProof/>
                <w:webHidden/>
                <w:sz w:val="24"/>
                <w:szCs w:val="24"/>
              </w:rPr>
              <w:tab/>
            </w:r>
            <w:r w:rsidR="001456E9" w:rsidRPr="001456E9">
              <w:rPr>
                <w:rFonts w:ascii="Times New Roman" w:hAnsi="Times New Roman" w:cs="Times New Roman"/>
                <w:noProof/>
                <w:webHidden/>
                <w:sz w:val="24"/>
                <w:szCs w:val="24"/>
              </w:rPr>
              <w:fldChar w:fldCharType="begin"/>
            </w:r>
            <w:r w:rsidR="001456E9" w:rsidRPr="001456E9">
              <w:rPr>
                <w:rFonts w:ascii="Times New Roman" w:hAnsi="Times New Roman" w:cs="Times New Roman"/>
                <w:noProof/>
                <w:webHidden/>
                <w:sz w:val="24"/>
                <w:szCs w:val="24"/>
              </w:rPr>
              <w:instrText xml:space="preserve"> PAGEREF _Toc164249142 \h </w:instrText>
            </w:r>
            <w:r w:rsidR="001456E9" w:rsidRPr="001456E9">
              <w:rPr>
                <w:rFonts w:ascii="Times New Roman" w:hAnsi="Times New Roman" w:cs="Times New Roman"/>
                <w:noProof/>
                <w:webHidden/>
                <w:sz w:val="24"/>
                <w:szCs w:val="24"/>
              </w:rPr>
            </w:r>
            <w:r w:rsidR="001456E9" w:rsidRPr="001456E9">
              <w:rPr>
                <w:rFonts w:ascii="Times New Roman" w:hAnsi="Times New Roman" w:cs="Times New Roman"/>
                <w:noProof/>
                <w:webHidden/>
                <w:sz w:val="24"/>
                <w:szCs w:val="24"/>
              </w:rPr>
              <w:fldChar w:fldCharType="separate"/>
            </w:r>
            <w:r w:rsidR="001456E9" w:rsidRPr="001456E9">
              <w:rPr>
                <w:rFonts w:ascii="Times New Roman" w:hAnsi="Times New Roman" w:cs="Times New Roman"/>
                <w:noProof/>
                <w:webHidden/>
                <w:sz w:val="24"/>
                <w:szCs w:val="24"/>
              </w:rPr>
              <w:t>9</w:t>
            </w:r>
            <w:r w:rsidR="001456E9" w:rsidRPr="001456E9">
              <w:rPr>
                <w:rFonts w:ascii="Times New Roman" w:hAnsi="Times New Roman" w:cs="Times New Roman"/>
                <w:noProof/>
                <w:webHidden/>
                <w:sz w:val="24"/>
                <w:szCs w:val="24"/>
              </w:rPr>
              <w:fldChar w:fldCharType="end"/>
            </w:r>
          </w:hyperlink>
        </w:p>
        <w:p w14:paraId="2E4F767D" w14:textId="5EADCDE3" w:rsidR="001456E9" w:rsidRPr="001456E9" w:rsidRDefault="00DD02BE">
          <w:pPr>
            <w:pStyle w:val="SK1"/>
            <w:tabs>
              <w:tab w:val="left" w:pos="660"/>
              <w:tab w:val="right" w:leader="dot" w:pos="8925"/>
            </w:tabs>
            <w:rPr>
              <w:rFonts w:ascii="Times New Roman" w:eastAsiaTheme="minorEastAsia" w:hAnsi="Times New Roman" w:cs="Times New Roman"/>
              <w:noProof/>
              <w:color w:val="auto"/>
              <w:kern w:val="2"/>
              <w:sz w:val="24"/>
              <w:szCs w:val="24"/>
              <w14:ligatures w14:val="standardContextual"/>
            </w:rPr>
          </w:pPr>
          <w:hyperlink w:anchor="_Toc164249143" w:history="1">
            <w:r w:rsidR="001456E9" w:rsidRPr="001456E9">
              <w:rPr>
                <w:rStyle w:val="Hperlink"/>
                <w:rFonts w:ascii="Times New Roman" w:hAnsi="Times New Roman" w:cs="Times New Roman"/>
                <w:bCs/>
                <w:noProof/>
                <w:sz w:val="24"/>
                <w:szCs w:val="24"/>
              </w:rPr>
              <w:t>10.</w:t>
            </w:r>
            <w:r w:rsidR="001456E9" w:rsidRPr="001456E9">
              <w:rPr>
                <w:rFonts w:ascii="Times New Roman" w:eastAsiaTheme="minorEastAsia" w:hAnsi="Times New Roman" w:cs="Times New Roman"/>
                <w:noProof/>
                <w:color w:val="auto"/>
                <w:kern w:val="2"/>
                <w:sz w:val="24"/>
                <w:szCs w:val="24"/>
                <w14:ligatures w14:val="standardContextual"/>
              </w:rPr>
              <w:tab/>
            </w:r>
            <w:r w:rsidR="001456E9" w:rsidRPr="001456E9">
              <w:rPr>
                <w:rStyle w:val="Hperlink"/>
                <w:rFonts w:ascii="Times New Roman" w:hAnsi="Times New Roman" w:cs="Times New Roman"/>
                <w:noProof/>
                <w:sz w:val="24"/>
                <w:szCs w:val="24"/>
              </w:rPr>
              <w:t xml:space="preserve">Vastutus kohustuste rikkumise eest </w:t>
            </w:r>
            <w:r w:rsidR="001456E9" w:rsidRPr="001456E9">
              <w:rPr>
                <w:rFonts w:ascii="Times New Roman" w:hAnsi="Times New Roman" w:cs="Times New Roman"/>
                <w:noProof/>
                <w:webHidden/>
                <w:sz w:val="24"/>
                <w:szCs w:val="24"/>
              </w:rPr>
              <w:tab/>
            </w:r>
            <w:r w:rsidR="001456E9" w:rsidRPr="001456E9">
              <w:rPr>
                <w:rFonts w:ascii="Times New Roman" w:hAnsi="Times New Roman" w:cs="Times New Roman"/>
                <w:noProof/>
                <w:webHidden/>
                <w:sz w:val="24"/>
                <w:szCs w:val="24"/>
              </w:rPr>
              <w:fldChar w:fldCharType="begin"/>
            </w:r>
            <w:r w:rsidR="001456E9" w:rsidRPr="001456E9">
              <w:rPr>
                <w:rFonts w:ascii="Times New Roman" w:hAnsi="Times New Roman" w:cs="Times New Roman"/>
                <w:noProof/>
                <w:webHidden/>
                <w:sz w:val="24"/>
                <w:szCs w:val="24"/>
              </w:rPr>
              <w:instrText xml:space="preserve"> PAGEREF _Toc164249143 \h </w:instrText>
            </w:r>
            <w:r w:rsidR="001456E9" w:rsidRPr="001456E9">
              <w:rPr>
                <w:rFonts w:ascii="Times New Roman" w:hAnsi="Times New Roman" w:cs="Times New Roman"/>
                <w:noProof/>
                <w:webHidden/>
                <w:sz w:val="24"/>
                <w:szCs w:val="24"/>
              </w:rPr>
            </w:r>
            <w:r w:rsidR="001456E9" w:rsidRPr="001456E9">
              <w:rPr>
                <w:rFonts w:ascii="Times New Roman" w:hAnsi="Times New Roman" w:cs="Times New Roman"/>
                <w:noProof/>
                <w:webHidden/>
                <w:sz w:val="24"/>
                <w:szCs w:val="24"/>
              </w:rPr>
              <w:fldChar w:fldCharType="separate"/>
            </w:r>
            <w:r w:rsidR="001456E9" w:rsidRPr="001456E9">
              <w:rPr>
                <w:rFonts w:ascii="Times New Roman" w:hAnsi="Times New Roman" w:cs="Times New Roman"/>
                <w:noProof/>
                <w:webHidden/>
                <w:sz w:val="24"/>
                <w:szCs w:val="24"/>
              </w:rPr>
              <w:t>10</w:t>
            </w:r>
            <w:r w:rsidR="001456E9" w:rsidRPr="001456E9">
              <w:rPr>
                <w:rFonts w:ascii="Times New Roman" w:hAnsi="Times New Roman" w:cs="Times New Roman"/>
                <w:noProof/>
                <w:webHidden/>
                <w:sz w:val="24"/>
                <w:szCs w:val="24"/>
              </w:rPr>
              <w:fldChar w:fldCharType="end"/>
            </w:r>
          </w:hyperlink>
        </w:p>
        <w:p w14:paraId="398160D1" w14:textId="65958403" w:rsidR="001456E9" w:rsidRPr="001456E9" w:rsidRDefault="00DD02BE">
          <w:pPr>
            <w:pStyle w:val="SK1"/>
            <w:tabs>
              <w:tab w:val="left" w:pos="660"/>
              <w:tab w:val="right" w:leader="dot" w:pos="8925"/>
            </w:tabs>
            <w:rPr>
              <w:rFonts w:ascii="Times New Roman" w:eastAsiaTheme="minorEastAsia" w:hAnsi="Times New Roman" w:cs="Times New Roman"/>
              <w:noProof/>
              <w:color w:val="auto"/>
              <w:kern w:val="2"/>
              <w:sz w:val="24"/>
              <w:szCs w:val="24"/>
              <w14:ligatures w14:val="standardContextual"/>
            </w:rPr>
          </w:pPr>
          <w:hyperlink w:anchor="_Toc164249144" w:history="1">
            <w:r w:rsidR="001456E9" w:rsidRPr="001456E9">
              <w:rPr>
                <w:rStyle w:val="Hperlink"/>
                <w:rFonts w:ascii="Times New Roman" w:hAnsi="Times New Roman" w:cs="Times New Roman"/>
                <w:bCs/>
                <w:noProof/>
                <w:sz w:val="24"/>
                <w:szCs w:val="24"/>
              </w:rPr>
              <w:t>11.</w:t>
            </w:r>
            <w:r w:rsidR="001456E9" w:rsidRPr="001456E9">
              <w:rPr>
                <w:rFonts w:ascii="Times New Roman" w:eastAsiaTheme="minorEastAsia" w:hAnsi="Times New Roman" w:cs="Times New Roman"/>
                <w:noProof/>
                <w:color w:val="auto"/>
                <w:kern w:val="2"/>
                <w:sz w:val="24"/>
                <w:szCs w:val="24"/>
                <w14:ligatures w14:val="standardContextual"/>
              </w:rPr>
              <w:tab/>
            </w:r>
            <w:r w:rsidR="001456E9" w:rsidRPr="001456E9">
              <w:rPr>
                <w:rStyle w:val="Hperlink"/>
                <w:rFonts w:ascii="Times New Roman" w:hAnsi="Times New Roman" w:cs="Times New Roman"/>
                <w:noProof/>
                <w:sz w:val="24"/>
                <w:szCs w:val="24"/>
              </w:rPr>
              <w:t>Teavitamine</w:t>
            </w:r>
            <w:r w:rsidR="001456E9" w:rsidRPr="001456E9">
              <w:rPr>
                <w:rFonts w:ascii="Times New Roman" w:hAnsi="Times New Roman" w:cs="Times New Roman"/>
                <w:noProof/>
                <w:webHidden/>
                <w:sz w:val="24"/>
                <w:szCs w:val="24"/>
              </w:rPr>
              <w:tab/>
            </w:r>
            <w:r w:rsidR="001456E9" w:rsidRPr="001456E9">
              <w:rPr>
                <w:rFonts w:ascii="Times New Roman" w:hAnsi="Times New Roman" w:cs="Times New Roman"/>
                <w:noProof/>
                <w:webHidden/>
                <w:sz w:val="24"/>
                <w:szCs w:val="24"/>
              </w:rPr>
              <w:fldChar w:fldCharType="begin"/>
            </w:r>
            <w:r w:rsidR="001456E9" w:rsidRPr="001456E9">
              <w:rPr>
                <w:rFonts w:ascii="Times New Roman" w:hAnsi="Times New Roman" w:cs="Times New Roman"/>
                <w:noProof/>
                <w:webHidden/>
                <w:sz w:val="24"/>
                <w:szCs w:val="24"/>
              </w:rPr>
              <w:instrText xml:space="preserve"> PAGEREF _Toc164249144 \h </w:instrText>
            </w:r>
            <w:r w:rsidR="001456E9" w:rsidRPr="001456E9">
              <w:rPr>
                <w:rFonts w:ascii="Times New Roman" w:hAnsi="Times New Roman" w:cs="Times New Roman"/>
                <w:noProof/>
                <w:webHidden/>
                <w:sz w:val="24"/>
                <w:szCs w:val="24"/>
              </w:rPr>
            </w:r>
            <w:r w:rsidR="001456E9" w:rsidRPr="001456E9">
              <w:rPr>
                <w:rFonts w:ascii="Times New Roman" w:hAnsi="Times New Roman" w:cs="Times New Roman"/>
                <w:noProof/>
                <w:webHidden/>
                <w:sz w:val="24"/>
                <w:szCs w:val="24"/>
              </w:rPr>
              <w:fldChar w:fldCharType="separate"/>
            </w:r>
            <w:r w:rsidR="001456E9" w:rsidRPr="001456E9">
              <w:rPr>
                <w:rFonts w:ascii="Times New Roman" w:hAnsi="Times New Roman" w:cs="Times New Roman"/>
                <w:noProof/>
                <w:webHidden/>
                <w:sz w:val="24"/>
                <w:szCs w:val="24"/>
              </w:rPr>
              <w:t>12</w:t>
            </w:r>
            <w:r w:rsidR="001456E9" w:rsidRPr="001456E9">
              <w:rPr>
                <w:rFonts w:ascii="Times New Roman" w:hAnsi="Times New Roman" w:cs="Times New Roman"/>
                <w:noProof/>
                <w:webHidden/>
                <w:sz w:val="24"/>
                <w:szCs w:val="24"/>
              </w:rPr>
              <w:fldChar w:fldCharType="end"/>
            </w:r>
          </w:hyperlink>
        </w:p>
        <w:p w14:paraId="336C0FBD" w14:textId="65A68128" w:rsidR="001456E9" w:rsidRPr="001456E9" w:rsidRDefault="00DD02BE">
          <w:pPr>
            <w:pStyle w:val="SK1"/>
            <w:tabs>
              <w:tab w:val="left" w:pos="660"/>
              <w:tab w:val="right" w:leader="dot" w:pos="8925"/>
            </w:tabs>
            <w:rPr>
              <w:rFonts w:ascii="Times New Roman" w:eastAsiaTheme="minorEastAsia" w:hAnsi="Times New Roman" w:cs="Times New Roman"/>
              <w:noProof/>
              <w:color w:val="auto"/>
              <w:kern w:val="2"/>
              <w:sz w:val="24"/>
              <w:szCs w:val="24"/>
              <w14:ligatures w14:val="standardContextual"/>
            </w:rPr>
          </w:pPr>
          <w:hyperlink w:anchor="_Toc164249145" w:history="1">
            <w:r w:rsidR="001456E9" w:rsidRPr="001456E9">
              <w:rPr>
                <w:rStyle w:val="Hperlink"/>
                <w:rFonts w:ascii="Times New Roman" w:hAnsi="Times New Roman" w:cs="Times New Roman"/>
                <w:bCs/>
                <w:noProof/>
                <w:sz w:val="24"/>
                <w:szCs w:val="24"/>
              </w:rPr>
              <w:t>12.</w:t>
            </w:r>
            <w:r w:rsidR="001456E9" w:rsidRPr="001456E9">
              <w:rPr>
                <w:rFonts w:ascii="Times New Roman" w:eastAsiaTheme="minorEastAsia" w:hAnsi="Times New Roman" w:cs="Times New Roman"/>
                <w:noProof/>
                <w:color w:val="auto"/>
                <w:kern w:val="2"/>
                <w:sz w:val="24"/>
                <w:szCs w:val="24"/>
                <w14:ligatures w14:val="standardContextual"/>
              </w:rPr>
              <w:tab/>
            </w:r>
            <w:r w:rsidR="001456E9" w:rsidRPr="001456E9">
              <w:rPr>
                <w:rStyle w:val="Hperlink"/>
                <w:rFonts w:ascii="Times New Roman" w:hAnsi="Times New Roman" w:cs="Times New Roman"/>
                <w:noProof/>
                <w:sz w:val="24"/>
                <w:szCs w:val="24"/>
              </w:rPr>
              <w:t xml:space="preserve">Võrgulepingu muutmine ja lõpetamine ning erimeelsuste lahendamine </w:t>
            </w:r>
            <w:r w:rsidR="001456E9" w:rsidRPr="001456E9">
              <w:rPr>
                <w:rFonts w:ascii="Times New Roman" w:hAnsi="Times New Roman" w:cs="Times New Roman"/>
                <w:noProof/>
                <w:webHidden/>
                <w:sz w:val="24"/>
                <w:szCs w:val="24"/>
              </w:rPr>
              <w:tab/>
            </w:r>
            <w:r w:rsidR="001456E9" w:rsidRPr="001456E9">
              <w:rPr>
                <w:rFonts w:ascii="Times New Roman" w:hAnsi="Times New Roman" w:cs="Times New Roman"/>
                <w:noProof/>
                <w:webHidden/>
                <w:sz w:val="24"/>
                <w:szCs w:val="24"/>
              </w:rPr>
              <w:fldChar w:fldCharType="begin"/>
            </w:r>
            <w:r w:rsidR="001456E9" w:rsidRPr="001456E9">
              <w:rPr>
                <w:rFonts w:ascii="Times New Roman" w:hAnsi="Times New Roman" w:cs="Times New Roman"/>
                <w:noProof/>
                <w:webHidden/>
                <w:sz w:val="24"/>
                <w:szCs w:val="24"/>
              </w:rPr>
              <w:instrText xml:space="preserve"> PAGEREF _Toc164249145 \h </w:instrText>
            </w:r>
            <w:r w:rsidR="001456E9" w:rsidRPr="001456E9">
              <w:rPr>
                <w:rFonts w:ascii="Times New Roman" w:hAnsi="Times New Roman" w:cs="Times New Roman"/>
                <w:noProof/>
                <w:webHidden/>
                <w:sz w:val="24"/>
                <w:szCs w:val="24"/>
              </w:rPr>
            </w:r>
            <w:r w:rsidR="001456E9" w:rsidRPr="001456E9">
              <w:rPr>
                <w:rFonts w:ascii="Times New Roman" w:hAnsi="Times New Roman" w:cs="Times New Roman"/>
                <w:noProof/>
                <w:webHidden/>
                <w:sz w:val="24"/>
                <w:szCs w:val="24"/>
              </w:rPr>
              <w:fldChar w:fldCharType="separate"/>
            </w:r>
            <w:r w:rsidR="001456E9" w:rsidRPr="001456E9">
              <w:rPr>
                <w:rFonts w:ascii="Times New Roman" w:hAnsi="Times New Roman" w:cs="Times New Roman"/>
                <w:noProof/>
                <w:webHidden/>
                <w:sz w:val="24"/>
                <w:szCs w:val="24"/>
              </w:rPr>
              <w:t>13</w:t>
            </w:r>
            <w:r w:rsidR="001456E9" w:rsidRPr="001456E9">
              <w:rPr>
                <w:rFonts w:ascii="Times New Roman" w:hAnsi="Times New Roman" w:cs="Times New Roman"/>
                <w:noProof/>
                <w:webHidden/>
                <w:sz w:val="24"/>
                <w:szCs w:val="24"/>
              </w:rPr>
              <w:fldChar w:fldCharType="end"/>
            </w:r>
          </w:hyperlink>
        </w:p>
        <w:p w14:paraId="321467C7" w14:textId="562988FF" w:rsidR="00F50CF0" w:rsidRPr="00947ECE" w:rsidRDefault="00661AA3">
          <w:r w:rsidRPr="001456E9">
            <w:rPr>
              <w:szCs w:val="24"/>
            </w:rPr>
            <w:fldChar w:fldCharType="end"/>
          </w:r>
        </w:p>
      </w:sdtContent>
    </w:sdt>
    <w:p w14:paraId="53DE1D93" w14:textId="77777777" w:rsidR="00F50CF0" w:rsidRPr="00947ECE" w:rsidRDefault="00661AA3">
      <w:pPr>
        <w:spacing w:after="0" w:line="259" w:lineRule="auto"/>
        <w:ind w:left="0" w:firstLine="0"/>
        <w:jc w:val="left"/>
      </w:pPr>
      <w:r w:rsidRPr="00947ECE">
        <w:t xml:space="preserve"> </w:t>
      </w:r>
      <w:r w:rsidRPr="00947ECE">
        <w:tab/>
      </w:r>
      <w:r w:rsidRPr="00947ECE">
        <w:rPr>
          <w:b/>
        </w:rPr>
        <w:t xml:space="preserve"> </w:t>
      </w:r>
    </w:p>
    <w:p w14:paraId="0B2179E8" w14:textId="77777777" w:rsidR="00F50CF0" w:rsidRPr="00947ECE" w:rsidRDefault="00661AA3">
      <w:pPr>
        <w:pStyle w:val="Pealkiri1"/>
        <w:ind w:left="852" w:hanging="360"/>
      </w:pPr>
      <w:bookmarkStart w:id="0" w:name="_Toc164249134"/>
      <w:bookmarkStart w:id="1" w:name="_Toc12535"/>
      <w:r w:rsidRPr="00947ECE">
        <w:t>Üldsätted</w:t>
      </w:r>
      <w:bookmarkEnd w:id="0"/>
      <w:r w:rsidRPr="00947ECE">
        <w:t xml:space="preserve"> </w:t>
      </w:r>
      <w:bookmarkEnd w:id="1"/>
    </w:p>
    <w:p w14:paraId="1E4E632B" w14:textId="6F809B2F" w:rsidR="00F50CF0" w:rsidRPr="00947ECE" w:rsidRDefault="00661AA3">
      <w:pPr>
        <w:ind w:left="847"/>
      </w:pPr>
      <w:r>
        <w:t>1.1</w:t>
      </w:r>
      <w:r w:rsidRPr="54050DC7">
        <w:rPr>
          <w:rFonts w:eastAsia="Arial"/>
        </w:rPr>
        <w:t xml:space="preserve"> </w:t>
      </w:r>
      <w:r>
        <w:tab/>
        <w:t>Käesolevad “</w:t>
      </w:r>
      <w:r w:rsidRPr="54050DC7">
        <w:rPr>
          <w:i/>
          <w:iCs/>
        </w:rPr>
        <w:t>Elering AS gaasi siseriikliku ülekandeteenuse tüüptingimused</w:t>
      </w:r>
      <w:r>
        <w:t xml:space="preserve">” (edaspidi: </w:t>
      </w:r>
      <w:r w:rsidRPr="54050DC7">
        <w:rPr>
          <w:b/>
          <w:bCs/>
        </w:rPr>
        <w:t>tüüptingimused</w:t>
      </w:r>
      <w:r>
        <w:t xml:space="preserve">) reguleerivad Elering AS-i (edaspidi: </w:t>
      </w:r>
      <w:r w:rsidRPr="54050DC7">
        <w:rPr>
          <w:b/>
          <w:bCs/>
        </w:rPr>
        <w:t>võrguettevõtja</w:t>
      </w:r>
      <w:r>
        <w:t xml:space="preserve">) ja </w:t>
      </w:r>
      <w:r w:rsidRPr="0058200A">
        <w:t xml:space="preserve">gaasi jaotusvõrguettevõtja, </w:t>
      </w:r>
      <w:r>
        <w:t>tarbija</w:t>
      </w:r>
      <w:r w:rsidR="004E0DBF">
        <w:t xml:space="preserve"> </w:t>
      </w:r>
      <w:r w:rsidR="00850C61">
        <w:t>ja</w:t>
      </w:r>
      <w:r w:rsidR="004E0DBF">
        <w:t xml:space="preserve"> gaasi </w:t>
      </w:r>
      <w:r w:rsidR="002971F7">
        <w:t>tootmiss</w:t>
      </w:r>
      <w:r w:rsidR="00940240">
        <w:t>u</w:t>
      </w:r>
      <w:r w:rsidR="002971F7">
        <w:t>unali</w:t>
      </w:r>
      <w:r w:rsidR="00B35CFB">
        <w:t>se</w:t>
      </w:r>
      <w:r w:rsidR="00940240">
        <w:t xml:space="preserve"> klien</w:t>
      </w:r>
      <w:r w:rsidR="00B35CFB">
        <w:t>di</w:t>
      </w:r>
      <w:r>
        <w:t xml:space="preserve"> (edaspidi: </w:t>
      </w:r>
      <w:r w:rsidRPr="54050DC7">
        <w:rPr>
          <w:b/>
          <w:bCs/>
        </w:rPr>
        <w:t>klient</w:t>
      </w:r>
      <w:r>
        <w:t xml:space="preserve"> või ühiselt: </w:t>
      </w:r>
      <w:r w:rsidRPr="54050DC7">
        <w:rPr>
          <w:b/>
          <w:bCs/>
        </w:rPr>
        <w:t>pooled</w:t>
      </w:r>
      <w:r>
        <w:t xml:space="preserve">) vahelisi õiguseid ja kohustusi gaasi siseriikliku ülekandeteenuse osutamisel gaasi ülekandevõrgu kaudu (edaspidi: </w:t>
      </w:r>
      <w:r w:rsidRPr="54050DC7">
        <w:rPr>
          <w:b/>
          <w:bCs/>
        </w:rPr>
        <w:t>võrguteenus</w:t>
      </w:r>
      <w:r>
        <w:t>)</w:t>
      </w:r>
      <w:r w:rsidR="00DB6731">
        <w:t xml:space="preserve"> kui tüüptingimustes ei ole sätestatud teisti</w:t>
      </w:r>
      <w:r>
        <w:t xml:space="preserve">. </w:t>
      </w:r>
    </w:p>
    <w:p w14:paraId="26AD38E6" w14:textId="77C66DC8" w:rsidR="00DB6731" w:rsidRPr="00947ECE" w:rsidRDefault="04BC8B11" w:rsidP="00DB6731">
      <w:pPr>
        <w:tabs>
          <w:tab w:val="right" w:pos="8935"/>
        </w:tabs>
        <w:ind w:left="851" w:hanging="851"/>
      </w:pPr>
      <w:r>
        <w:t>1.2</w:t>
      </w:r>
      <w:r w:rsidR="3A2227A8" w:rsidRPr="469732CE">
        <w:rPr>
          <w:rFonts w:eastAsia="Arial"/>
        </w:rPr>
        <w:t xml:space="preserve"> </w:t>
      </w:r>
      <w:r w:rsidR="00661AA3">
        <w:tab/>
      </w:r>
      <w:r w:rsidRPr="00E249CA">
        <w:t xml:space="preserve">Tüüptingimused ei reguleeri </w:t>
      </w:r>
      <w:r w:rsidR="00E23BBB" w:rsidRPr="00E249CA">
        <w:t>riikidevahelisi ühendus</w:t>
      </w:r>
      <w:r w:rsidRPr="00E249CA">
        <w:t>punkte</w:t>
      </w:r>
      <w:r w:rsidR="330E9CF9" w:rsidRPr="00E249CA">
        <w:t xml:space="preserve">, </w:t>
      </w:r>
      <w:r w:rsidR="00C438C9" w:rsidRPr="00E249CA">
        <w:t>regasifitseeritud LNG sisestuspunkte</w:t>
      </w:r>
      <w:bookmarkStart w:id="2" w:name="_Hlk163830935"/>
      <w:r w:rsidRPr="00E249CA">
        <w:t xml:space="preserve"> </w:t>
      </w:r>
      <w:bookmarkEnd w:id="2"/>
      <w:r w:rsidRPr="00E249CA">
        <w:t>või gaasiga kauplemisel virtuaalses kauplemispunktis.</w:t>
      </w:r>
      <w:r w:rsidR="51297F1F" w:rsidRPr="00E249CA">
        <w:t xml:space="preserve"> </w:t>
      </w:r>
      <w:r w:rsidR="00C438C9" w:rsidRPr="00E249CA">
        <w:t>Toodud</w:t>
      </w:r>
      <w:r w:rsidR="08ED99E1" w:rsidRPr="00E249CA">
        <w:t xml:space="preserve"> </w:t>
      </w:r>
      <w:r w:rsidR="00C438C9" w:rsidRPr="00E249CA">
        <w:t>punktides</w:t>
      </w:r>
      <w:r w:rsidR="08ED99E1" w:rsidRPr="00E249CA">
        <w:t xml:space="preserve"> </w:t>
      </w:r>
      <w:r w:rsidR="2D42BD83" w:rsidRPr="00E249CA">
        <w:t>osuta</w:t>
      </w:r>
      <w:r w:rsidR="71F85EA1" w:rsidRPr="00E249CA">
        <w:t>ta</w:t>
      </w:r>
      <w:r w:rsidR="2D42BD83" w:rsidRPr="00E249CA">
        <w:t xml:space="preserve">va </w:t>
      </w:r>
      <w:r w:rsidR="16619A50" w:rsidRPr="00E249CA">
        <w:t>võrgu</w:t>
      </w:r>
      <w:r w:rsidR="1EF7A011" w:rsidRPr="00E249CA">
        <w:t>teenus</w:t>
      </w:r>
      <w:r w:rsidR="7F7AA2B2" w:rsidRPr="00E249CA">
        <w:t xml:space="preserve">e </w:t>
      </w:r>
      <w:r w:rsidR="57DA3192" w:rsidRPr="00E249CA">
        <w:t>tingimu</w:t>
      </w:r>
      <w:r w:rsidR="7F589BD9" w:rsidRPr="00E249CA">
        <w:t xml:space="preserve">ste reguleerimiseks </w:t>
      </w:r>
      <w:r w:rsidR="6004C5FD" w:rsidRPr="00E249CA">
        <w:t xml:space="preserve">sõlmib võrguettevõtja turuosalisega </w:t>
      </w:r>
      <w:r w:rsidR="7F589BD9" w:rsidRPr="00E249CA">
        <w:t>eral</w:t>
      </w:r>
      <w:r w:rsidR="289C0842" w:rsidRPr="00E249CA">
        <w:t>di</w:t>
      </w:r>
      <w:r w:rsidR="6004C5FD" w:rsidRPr="00E249CA">
        <w:t>seisva</w:t>
      </w:r>
      <w:r w:rsidR="7F7AA2B2" w:rsidRPr="00E249CA">
        <w:t xml:space="preserve"> </w:t>
      </w:r>
      <w:r w:rsidR="289C0842" w:rsidRPr="00E249CA">
        <w:t>võrgulepingu</w:t>
      </w:r>
      <w:r w:rsidR="14452F69" w:rsidRPr="00E249CA">
        <w:t>.</w:t>
      </w:r>
    </w:p>
    <w:p w14:paraId="533C3930" w14:textId="60757BD8" w:rsidR="00F50CF0" w:rsidRPr="00947ECE" w:rsidRDefault="001940BA" w:rsidP="00DB6731">
      <w:pPr>
        <w:tabs>
          <w:tab w:val="right" w:pos="8935"/>
        </w:tabs>
        <w:ind w:left="851" w:hanging="851"/>
      </w:pPr>
      <w:r>
        <w:t>1.3</w:t>
      </w:r>
      <w:r>
        <w:tab/>
        <w:t>Võrgulepingu sõlminud</w:t>
      </w:r>
      <w:r w:rsidR="00005B32">
        <w:t xml:space="preserve"> </w:t>
      </w:r>
      <w:r w:rsidR="00B35CFB">
        <w:t>tootmissuunalisele klien</w:t>
      </w:r>
      <w:r w:rsidR="00286162">
        <w:t>d</w:t>
      </w:r>
      <w:r w:rsidR="00B35CFB">
        <w:t>ile</w:t>
      </w:r>
      <w:r w:rsidR="0005278E">
        <w:t xml:space="preserve"> </w:t>
      </w:r>
      <w:r w:rsidR="00203693">
        <w:t xml:space="preserve">ei kohaldata </w:t>
      </w:r>
      <w:r w:rsidR="00CF04E6">
        <w:t xml:space="preserve">gaasi ülekandevõrku sisestamisel </w:t>
      </w:r>
      <w:r w:rsidR="00203693">
        <w:t xml:space="preserve">tüüptingimuste peatükki </w:t>
      </w:r>
      <w:r w:rsidR="001456E9">
        <w:t>9</w:t>
      </w:r>
      <w:r w:rsidR="00F77922">
        <w:t>. Ü</w:t>
      </w:r>
      <w:r w:rsidR="00851BC0">
        <w:t>lekandevõimsuse</w:t>
      </w:r>
      <w:r w:rsidR="00DB6731">
        <w:t xml:space="preserve"> </w:t>
      </w:r>
      <w:r w:rsidR="00522541">
        <w:t>broneerimiseks</w:t>
      </w:r>
      <w:r w:rsidR="00FB59D9">
        <w:t xml:space="preserve"> gaasi ülekandesüsteemi sisestamisel</w:t>
      </w:r>
      <w:r>
        <w:t xml:space="preserve"> </w:t>
      </w:r>
      <w:r w:rsidR="00AF595C">
        <w:t>ja</w:t>
      </w:r>
      <w:r>
        <w:t xml:space="preserve"> </w:t>
      </w:r>
      <w:r w:rsidR="00F77922">
        <w:t xml:space="preserve">võrguettevõtjaga </w:t>
      </w:r>
      <w:r w:rsidR="00522541">
        <w:t>arveldamise</w:t>
      </w:r>
      <w:r w:rsidR="00947ECE">
        <w:t>l</w:t>
      </w:r>
      <w:r>
        <w:t xml:space="preserve"> pea</w:t>
      </w:r>
      <w:r w:rsidR="00B35CFB">
        <w:t>b</w:t>
      </w:r>
      <w:r w:rsidR="00C26231">
        <w:t xml:space="preserve"> </w:t>
      </w:r>
      <w:r w:rsidR="00B35CFB">
        <w:t>tootmissuunaline klient</w:t>
      </w:r>
      <w:r w:rsidR="00C26231">
        <w:t xml:space="preserve"> sõlmima </w:t>
      </w:r>
      <w:r w:rsidR="00622951">
        <w:t xml:space="preserve">täiendavalt </w:t>
      </w:r>
      <w:r w:rsidR="00C26231">
        <w:t>lepingu dokumendi „</w:t>
      </w:r>
      <w:r w:rsidR="00710207" w:rsidRPr="00710207">
        <w:rPr>
          <w:i/>
          <w:iCs/>
        </w:rPr>
        <w:t>Common Regulations for the Use of Natural Gas Transmission System</w:t>
      </w:r>
      <w:r w:rsidR="006149E7">
        <w:rPr>
          <w:i/>
          <w:iCs/>
        </w:rPr>
        <w:t xml:space="preserve"> </w:t>
      </w:r>
      <w:r w:rsidR="00C26231">
        <w:t>“</w:t>
      </w:r>
      <w:r w:rsidR="00A86634">
        <w:t xml:space="preserve"> alusel</w:t>
      </w:r>
      <w:r w:rsidR="00C26231">
        <w:t>.</w:t>
      </w:r>
      <w:r w:rsidR="00DB6731">
        <w:t xml:space="preserve">  </w:t>
      </w:r>
      <w:r>
        <w:tab/>
      </w:r>
    </w:p>
    <w:p w14:paraId="486AD16F" w14:textId="05DBA5A7" w:rsidR="00F50CF0" w:rsidRPr="00947ECE" w:rsidRDefault="00661AA3">
      <w:pPr>
        <w:ind w:left="847"/>
      </w:pPr>
      <w:r w:rsidRPr="00947ECE">
        <w:lastRenderedPageBreak/>
        <w:t>1.</w:t>
      </w:r>
      <w:r w:rsidR="001940BA" w:rsidRPr="00947ECE">
        <w:t>4</w:t>
      </w:r>
      <w:r w:rsidRPr="00947ECE">
        <w:rPr>
          <w:rFonts w:eastAsia="Arial"/>
        </w:rPr>
        <w:t xml:space="preserve"> </w:t>
      </w:r>
      <w:r w:rsidR="0030372A" w:rsidRPr="00947ECE">
        <w:tab/>
      </w:r>
      <w:r w:rsidR="000128A8" w:rsidRPr="00947ECE">
        <w:t>T</w:t>
      </w:r>
      <w:r w:rsidRPr="00947ECE">
        <w:t xml:space="preserve">üüptingimuste punktis 1.1 nimetatud võrguteenuse osutamiseks sõlmib võrguettevõtja kliendiga gaasi siseriikliku ülekandeteenuse lepingu (edaspidi: </w:t>
      </w:r>
      <w:r w:rsidRPr="00947ECE">
        <w:rPr>
          <w:b/>
        </w:rPr>
        <w:t>võrguleping</w:t>
      </w:r>
      <w:r w:rsidRPr="00947ECE">
        <w:t xml:space="preserve">).  </w:t>
      </w:r>
    </w:p>
    <w:p w14:paraId="44F177D9" w14:textId="33A781A3" w:rsidR="00F50CF0" w:rsidRPr="00947ECE" w:rsidRDefault="00661AA3">
      <w:pPr>
        <w:ind w:left="847"/>
      </w:pPr>
      <w:r w:rsidRPr="00947ECE">
        <w:t>1.</w:t>
      </w:r>
      <w:r w:rsidR="001940BA" w:rsidRPr="00947ECE">
        <w:t>5</w:t>
      </w:r>
      <w:r w:rsidRPr="00947ECE">
        <w:rPr>
          <w:rFonts w:eastAsia="Arial"/>
        </w:rPr>
        <w:t xml:space="preserve"> </w:t>
      </w:r>
      <w:r w:rsidR="0030372A" w:rsidRPr="00947ECE">
        <w:rPr>
          <w:rFonts w:eastAsia="Arial"/>
        </w:rPr>
        <w:tab/>
      </w:r>
      <w:r w:rsidRPr="00947ECE">
        <w:t xml:space="preserve">Tüüptingimused kehtivad sõlmitavate võrgulepingute ja tüüptingimuste kehtima hakkamise ajal jõus olevate võrgulepingute kohta sõltumata sellest, kas tüüptingimused on võrgulepingule lisatud või mitte. Võrgulepingule kohalduvad alati kehtivad tüüptingimused. </w:t>
      </w:r>
    </w:p>
    <w:p w14:paraId="6843336B" w14:textId="6D0D88DF" w:rsidR="00F50CF0" w:rsidRPr="00947ECE" w:rsidRDefault="00C324DF">
      <w:pPr>
        <w:ind w:left="847"/>
      </w:pPr>
      <w:r w:rsidRPr="00947ECE">
        <w:t>1.</w:t>
      </w:r>
      <w:r w:rsidR="001940BA" w:rsidRPr="00947ECE">
        <w:t>6</w:t>
      </w:r>
      <w:r w:rsidR="00661AA3" w:rsidRPr="00947ECE">
        <w:rPr>
          <w:rFonts w:eastAsia="Arial"/>
        </w:rPr>
        <w:t xml:space="preserve"> </w:t>
      </w:r>
      <w:r w:rsidR="0030372A" w:rsidRPr="00947ECE">
        <w:rPr>
          <w:rFonts w:eastAsia="Arial"/>
        </w:rPr>
        <w:tab/>
      </w:r>
      <w:r w:rsidR="00661AA3" w:rsidRPr="00947ECE">
        <w:t xml:space="preserve">Võrguettevõtjal on tüüptingimusi õigus ühepoolselt muuta, kooskõlastades ja avalikustades uued tüüptingimused seaduses sätestatud korras. </w:t>
      </w:r>
    </w:p>
    <w:p w14:paraId="7518813C" w14:textId="42FC7DDA" w:rsidR="00F50CF0" w:rsidRPr="00947ECE" w:rsidRDefault="00C324DF">
      <w:pPr>
        <w:ind w:left="847"/>
      </w:pPr>
      <w:r w:rsidRPr="00947ECE">
        <w:t>1.</w:t>
      </w:r>
      <w:r w:rsidR="001940BA" w:rsidRPr="00947ECE">
        <w:t>7</w:t>
      </w:r>
      <w:r w:rsidR="00661AA3" w:rsidRPr="00947ECE">
        <w:rPr>
          <w:rFonts w:eastAsia="Arial"/>
        </w:rPr>
        <w:t xml:space="preserve"> </w:t>
      </w:r>
      <w:r w:rsidR="0030372A" w:rsidRPr="00947ECE">
        <w:rPr>
          <w:rFonts w:eastAsia="Arial"/>
        </w:rPr>
        <w:tab/>
      </w:r>
      <w:r w:rsidR="00661AA3" w:rsidRPr="00947ECE">
        <w:t xml:space="preserve">Tüüptingimuste punktis 1.1 nimetatud võrguteenust osutatakse õigusaktides ettenähtud korras kehtestatud ja avalikustatud hindadega sõltumata sellest, kas hinnakiri on võrgulepingule lisatud. </w:t>
      </w:r>
    </w:p>
    <w:p w14:paraId="4822D42E" w14:textId="3D12FC5B" w:rsidR="00F50CF0" w:rsidRPr="00947ECE" w:rsidRDefault="00C324DF">
      <w:pPr>
        <w:spacing w:after="504"/>
        <w:ind w:left="847"/>
      </w:pPr>
      <w:r w:rsidRPr="00947ECE">
        <w:t>1.</w:t>
      </w:r>
      <w:r w:rsidR="001940BA" w:rsidRPr="00947ECE">
        <w:t>8</w:t>
      </w:r>
      <w:r w:rsidR="00661AA3" w:rsidRPr="00947ECE">
        <w:rPr>
          <w:rFonts w:eastAsia="Arial"/>
        </w:rPr>
        <w:t xml:space="preserve"> </w:t>
      </w:r>
      <w:r w:rsidR="0030372A" w:rsidRPr="00947ECE">
        <w:rPr>
          <w:rFonts w:eastAsia="Arial"/>
        </w:rPr>
        <w:tab/>
      </w:r>
      <w:r w:rsidR="00661AA3" w:rsidRPr="00947ECE">
        <w:t xml:space="preserve">Võrguettevõtjal on õigus seadusega sätestatud korras ja tingimustel ühepoolselt muuta võrguteenuse hinda (edaspidi: </w:t>
      </w:r>
      <w:r w:rsidR="00661AA3" w:rsidRPr="00947ECE">
        <w:rPr>
          <w:b/>
        </w:rPr>
        <w:t>võrgutasu</w:t>
      </w:r>
      <w:r w:rsidR="00661AA3" w:rsidRPr="00947ECE">
        <w:t xml:space="preserve">). Muudetud hinnad on võrguteenuse müügi aluseks alates nende kehtima hakkamisest. </w:t>
      </w:r>
    </w:p>
    <w:p w14:paraId="7B32CC70" w14:textId="1C637FE6" w:rsidR="00F50CF0" w:rsidRPr="00947ECE" w:rsidRDefault="00661AA3">
      <w:pPr>
        <w:pStyle w:val="Pealkiri1"/>
        <w:ind w:left="705" w:hanging="360"/>
      </w:pPr>
      <w:bookmarkStart w:id="3" w:name="_Toc164249135"/>
      <w:bookmarkStart w:id="4" w:name="_Toc12536"/>
      <w:r w:rsidRPr="00947ECE">
        <w:t xml:space="preserve">Mõisted </w:t>
      </w:r>
      <w:bookmarkEnd w:id="3"/>
      <w:bookmarkEnd w:id="4"/>
    </w:p>
    <w:p w14:paraId="66D9DBD2" w14:textId="77777777" w:rsidR="00F50CF0" w:rsidRPr="00947ECE" w:rsidRDefault="00661AA3">
      <w:pPr>
        <w:spacing w:line="321" w:lineRule="auto"/>
        <w:ind w:left="847"/>
      </w:pPr>
      <w:r w:rsidRPr="00947ECE">
        <w:t>2.1</w:t>
      </w:r>
      <w:r w:rsidRPr="00947ECE">
        <w:rPr>
          <w:rFonts w:eastAsia="Arial"/>
        </w:rPr>
        <w:t xml:space="preserve"> </w:t>
      </w:r>
      <w:r w:rsidRPr="00947ECE">
        <w:rPr>
          <w:rFonts w:eastAsia="Arial"/>
        </w:rPr>
        <w:tab/>
      </w:r>
      <w:r w:rsidRPr="00947ECE">
        <w:t xml:space="preserve">Võrgulepingus ja tüüptingimustes kasutatakse mõisteid õigusaktides, teistes võrguettevõtja tüüptingimustes või alljärgnevalt sätestatud tähenduses: </w:t>
      </w:r>
    </w:p>
    <w:p w14:paraId="4BAC27B3" w14:textId="72EBAE92" w:rsidR="00D31164" w:rsidRPr="00947ECE" w:rsidRDefault="00661AA3" w:rsidP="00A20A4F">
      <w:pPr>
        <w:ind w:left="1004"/>
      </w:pPr>
      <w:r w:rsidRPr="00947ECE">
        <w:t xml:space="preserve">2.1.1 </w:t>
      </w:r>
      <w:r w:rsidRPr="00947ECE">
        <w:tab/>
      </w:r>
      <w:r w:rsidR="008702AF" w:rsidRPr="00947ECE">
        <w:rPr>
          <w:b/>
        </w:rPr>
        <w:t xml:space="preserve">gaasikatkestus </w:t>
      </w:r>
      <w:r w:rsidR="008702AF" w:rsidRPr="00947ECE">
        <w:t>on gaasi võrguühendust läbiva gaasivarustuse katkestus vastavalt käesolevatele tüüptingimustele</w:t>
      </w:r>
      <w:r w:rsidR="00D31164">
        <w:t>;</w:t>
      </w:r>
    </w:p>
    <w:p w14:paraId="4ED3004C" w14:textId="7D2897BF" w:rsidR="00F50CF0" w:rsidRPr="00947ECE" w:rsidRDefault="008702AF" w:rsidP="008702AF">
      <w:pPr>
        <w:ind w:left="993" w:hanging="851"/>
      </w:pPr>
      <w:r w:rsidRPr="00947ECE">
        <w:t xml:space="preserve">2.1.2 </w:t>
      </w:r>
      <w:r w:rsidRPr="00947ECE">
        <w:tab/>
      </w:r>
      <w:r w:rsidR="00661AA3" w:rsidRPr="00947ECE">
        <w:rPr>
          <w:b/>
        </w:rPr>
        <w:t>gaasi rõhk</w:t>
      </w:r>
      <w:r w:rsidR="00661AA3" w:rsidRPr="00947ECE">
        <w:t xml:space="preserve"> on gaasitorustikus oleva gaasi absoluutse rõhu ja õhurõhu vahe; </w:t>
      </w:r>
    </w:p>
    <w:p w14:paraId="3D1D80AA" w14:textId="5D36C447" w:rsidR="008702AF" w:rsidRDefault="3C094909">
      <w:pPr>
        <w:ind w:left="993" w:hanging="851"/>
      </w:pPr>
      <w:r>
        <w:t xml:space="preserve">2.1.3 </w:t>
      </w:r>
      <w:r w:rsidR="008702AF">
        <w:tab/>
      </w:r>
      <w:r w:rsidRPr="469732CE">
        <w:rPr>
          <w:b/>
          <w:bCs/>
        </w:rPr>
        <w:t xml:space="preserve">gaasi </w:t>
      </w:r>
      <w:r w:rsidR="038F867E" w:rsidRPr="469732CE">
        <w:rPr>
          <w:b/>
          <w:bCs/>
        </w:rPr>
        <w:t>tootmissuunaline klient</w:t>
      </w:r>
      <w:r>
        <w:t xml:space="preserve"> on isik, </w:t>
      </w:r>
      <w:r w:rsidR="04A43E5E">
        <w:t xml:space="preserve">kes </w:t>
      </w:r>
      <w:r w:rsidR="038F867E">
        <w:t xml:space="preserve">on gaasi tootja või kes ei ole gaasi tootja, aga </w:t>
      </w:r>
      <w:r>
        <w:t>sisestab</w:t>
      </w:r>
      <w:r w:rsidR="39DBAD27">
        <w:t xml:space="preserve"> gaasi</w:t>
      </w:r>
      <w:r>
        <w:t xml:space="preserve"> ülekandevõrku;</w:t>
      </w:r>
      <w:r w:rsidR="44000541">
        <w:t xml:space="preserve">  </w:t>
      </w:r>
    </w:p>
    <w:p w14:paraId="0FBF4ADD" w14:textId="2190A0AD" w:rsidR="00F50CF0" w:rsidRDefault="008702AF" w:rsidP="0057318B">
      <w:pPr>
        <w:ind w:left="993" w:hanging="851"/>
      </w:pPr>
      <w:r w:rsidRPr="00947ECE">
        <w:t>2.1.</w:t>
      </w:r>
      <w:r w:rsidR="00A20A4F">
        <w:t>4</w:t>
      </w:r>
      <w:r w:rsidR="00661AA3" w:rsidRPr="00947ECE">
        <w:t xml:space="preserve"> </w:t>
      </w:r>
      <w:r w:rsidR="0030372A" w:rsidRPr="00947ECE">
        <w:tab/>
      </w:r>
      <w:r w:rsidR="00661AA3" w:rsidRPr="0057318B">
        <w:t>gaasi ülekandevõrk</w:t>
      </w:r>
      <w:r w:rsidR="00661AA3" w:rsidRPr="00947ECE">
        <w:t xml:space="preserve"> on üle 16-baarise töörõhuga gaasitorustike ja nendega kohakindlalt seotud ehitiste ning ülekandesüsteemi toimimiseks, haldamiseks ja arendamiseks vajalike juhtimis-, kaitse-, side- ja mõõtesüsteemide talitluslik kogum, mis on vajalik gaasi ülekandeks ning ühenduste loomiseks teiste riikide võrkudega või gaasi transiidiks; </w:t>
      </w:r>
    </w:p>
    <w:p w14:paraId="38A7BF4D" w14:textId="16EC76D4" w:rsidR="00F50CF0" w:rsidRPr="00E026DB" w:rsidRDefault="008702AF" w:rsidP="00E026DB">
      <w:pPr>
        <w:ind w:left="993" w:hanging="851"/>
        <w:rPr>
          <w:rFonts w:eastAsiaTheme="minorEastAsia"/>
          <w:color w:val="000000" w:themeColor="text1"/>
        </w:rPr>
      </w:pPr>
      <w:r w:rsidRPr="00947ECE">
        <w:t>2.1.</w:t>
      </w:r>
      <w:r w:rsidR="004C725C">
        <w:t>5</w:t>
      </w:r>
      <w:r w:rsidR="00661AA3" w:rsidRPr="00947ECE">
        <w:t xml:space="preserve"> </w:t>
      </w:r>
      <w:r w:rsidR="00661AA3" w:rsidRPr="00947ECE">
        <w:tab/>
      </w:r>
      <w:r w:rsidR="00661AA3" w:rsidRPr="00947ECE">
        <w:rPr>
          <w:b/>
        </w:rPr>
        <w:t>klient</w:t>
      </w:r>
      <w:r w:rsidR="00661AA3" w:rsidRPr="00947ECE">
        <w:t xml:space="preserve"> on gaasi turuosaline, kes on sõlminud käesoleva tüüptingimuste raames võrgulepingu; </w:t>
      </w:r>
    </w:p>
    <w:p w14:paraId="1662BD99" w14:textId="0DA515BC" w:rsidR="00F50CF0" w:rsidRPr="00947ECE" w:rsidRDefault="008702AF" w:rsidP="0030372A">
      <w:pPr>
        <w:ind w:left="1004"/>
      </w:pPr>
      <w:r w:rsidRPr="00947ECE">
        <w:t>2.1.</w:t>
      </w:r>
      <w:r w:rsidR="004C725C">
        <w:t>6</w:t>
      </w:r>
      <w:r w:rsidR="00661AA3" w:rsidRPr="00947ECE">
        <w:t xml:space="preserve"> </w:t>
      </w:r>
      <w:r w:rsidR="00661AA3" w:rsidRPr="00947ECE">
        <w:tab/>
      </w:r>
      <w:r w:rsidR="00661AA3" w:rsidRPr="00947ECE">
        <w:rPr>
          <w:b/>
        </w:rPr>
        <w:t>liitumispunkt</w:t>
      </w:r>
      <w:r w:rsidR="00661AA3" w:rsidRPr="00947ECE">
        <w:t xml:space="preserve"> on võrguettevõtja ülekandevõrgu ja kliendi </w:t>
      </w:r>
      <w:r w:rsidR="0030372A" w:rsidRPr="00947ECE">
        <w:t>gaasi</w:t>
      </w:r>
      <w:r w:rsidR="00661AA3" w:rsidRPr="00947ECE">
        <w:t xml:space="preserve">paigaldise ühenduskoht;  </w:t>
      </w:r>
    </w:p>
    <w:p w14:paraId="65105B24" w14:textId="113F7C81" w:rsidR="00F50CF0" w:rsidRPr="00947ECE" w:rsidRDefault="008702AF">
      <w:pPr>
        <w:ind w:left="1004"/>
      </w:pPr>
      <w:r w:rsidRPr="00947ECE">
        <w:t>2.1.</w:t>
      </w:r>
      <w:r w:rsidR="004C725C">
        <w:t>7</w:t>
      </w:r>
      <w:r w:rsidR="00661AA3" w:rsidRPr="00947ECE">
        <w:t xml:space="preserve"> </w:t>
      </w:r>
      <w:r w:rsidR="0030372A" w:rsidRPr="00947ECE">
        <w:tab/>
      </w:r>
      <w:r w:rsidR="00661AA3" w:rsidRPr="00947ECE">
        <w:rPr>
          <w:b/>
        </w:rPr>
        <w:t>mõõtepunkt</w:t>
      </w:r>
      <w:r w:rsidR="00661AA3" w:rsidRPr="00947ECE">
        <w:t xml:space="preserve"> on koht gaasitorustikul, kus mõõdetakse gaasitoru ristlõiget läbivat gaasikogust ja gaasi kvaliteeti (kui on kohaldatav); </w:t>
      </w:r>
    </w:p>
    <w:p w14:paraId="793314B8" w14:textId="4B9824F9" w:rsidR="00F50CF0" w:rsidRPr="00947ECE" w:rsidRDefault="008702AF" w:rsidP="00BD61F4">
      <w:pPr>
        <w:ind w:left="1004"/>
      </w:pPr>
      <w:r w:rsidRPr="00947ECE">
        <w:t>2.1.</w:t>
      </w:r>
      <w:r w:rsidR="004C725C">
        <w:t>8</w:t>
      </w:r>
      <w:r w:rsidR="00661AA3" w:rsidRPr="00947ECE">
        <w:rPr>
          <w:rFonts w:eastAsia="Arial"/>
        </w:rPr>
        <w:t xml:space="preserve"> </w:t>
      </w:r>
      <w:r w:rsidR="0030372A" w:rsidRPr="00947ECE">
        <w:rPr>
          <w:rFonts w:eastAsia="Arial"/>
        </w:rPr>
        <w:tab/>
      </w:r>
      <w:r w:rsidR="00661AA3" w:rsidRPr="00947ECE">
        <w:rPr>
          <w:b/>
        </w:rPr>
        <w:t xml:space="preserve">mõõtesüsteem </w:t>
      </w:r>
      <w:r w:rsidR="00661AA3" w:rsidRPr="00947ECE">
        <w:t xml:space="preserve">on väljaehitatud mõõtevahendite ja lisaseadmete kogum, mis on ette nähtud mõõtepunkti läbiva gaasi koguse ja kui nõutud, siis ka gaasi parameetrite (kvaliteedi) määramiseks; </w:t>
      </w:r>
    </w:p>
    <w:p w14:paraId="787C934A" w14:textId="50061765" w:rsidR="00B10E79" w:rsidRPr="006149E7" w:rsidRDefault="00661AA3">
      <w:pPr>
        <w:ind w:left="1004"/>
        <w:rPr>
          <w:rFonts w:eastAsia="Arial"/>
        </w:rPr>
      </w:pPr>
      <w:r w:rsidRPr="00947ECE">
        <w:t>2.1.</w:t>
      </w:r>
      <w:r w:rsidR="004C725C">
        <w:t>9</w:t>
      </w:r>
      <w:r w:rsidRPr="00947ECE">
        <w:rPr>
          <w:rFonts w:eastAsia="Arial"/>
        </w:rPr>
        <w:t xml:space="preserve"> </w:t>
      </w:r>
      <w:r w:rsidR="0030372A" w:rsidRPr="00947ECE">
        <w:rPr>
          <w:rFonts w:eastAsia="Arial"/>
        </w:rPr>
        <w:tab/>
      </w:r>
      <w:r w:rsidR="00321AAA" w:rsidRPr="0034419A">
        <w:rPr>
          <w:rFonts w:eastAsia="Arial"/>
          <w:b/>
          <w:bCs/>
        </w:rPr>
        <w:t xml:space="preserve">kliendi </w:t>
      </w:r>
      <w:r w:rsidR="0033035F" w:rsidRPr="0034419A">
        <w:rPr>
          <w:rFonts w:eastAsia="Arial"/>
          <w:b/>
          <w:bCs/>
        </w:rPr>
        <w:t>gaasipaigaldis</w:t>
      </w:r>
      <w:r w:rsidR="0033035F">
        <w:rPr>
          <w:rFonts w:eastAsia="Arial"/>
        </w:rPr>
        <w:t xml:space="preserve"> </w:t>
      </w:r>
      <w:r w:rsidR="00E675BA">
        <w:rPr>
          <w:rFonts w:eastAsia="Arial"/>
        </w:rPr>
        <w:t>on</w:t>
      </w:r>
      <w:r w:rsidR="00B34B13">
        <w:rPr>
          <w:rFonts w:eastAsia="Arial"/>
        </w:rPr>
        <w:t xml:space="preserve"> kliendi</w:t>
      </w:r>
      <w:r w:rsidR="00E675BA">
        <w:rPr>
          <w:rFonts w:eastAsia="Arial"/>
        </w:rPr>
        <w:t>le</w:t>
      </w:r>
      <w:r w:rsidR="00B34B13">
        <w:rPr>
          <w:rFonts w:eastAsia="Arial"/>
        </w:rPr>
        <w:t xml:space="preserve"> kuuluv </w:t>
      </w:r>
      <w:r w:rsidRPr="00947ECE">
        <w:t xml:space="preserve">ühel või mitmel kinnistul, ehitistes või ühtse majandusüksuse moodustavas funktsionaalselt seotud </w:t>
      </w:r>
      <w:r w:rsidR="00B70E04">
        <w:t xml:space="preserve">ning </w:t>
      </w:r>
      <w:r w:rsidR="00B2688B">
        <w:t xml:space="preserve">kohtkindlalt paigaldatud </w:t>
      </w:r>
      <w:r w:rsidRPr="00947ECE">
        <w:t xml:space="preserve">ehitiste kompleksis ja nende teenindamiseks vajalikul maal omavahel </w:t>
      </w:r>
      <w:r w:rsidRPr="00947ECE">
        <w:lastRenderedPageBreak/>
        <w:t xml:space="preserve">ühendatud gaasitorustike talituslik kogum </w:t>
      </w:r>
      <w:r w:rsidR="0050230D">
        <w:t xml:space="preserve">kas </w:t>
      </w:r>
      <w:r w:rsidRPr="00947ECE">
        <w:t xml:space="preserve">tarbija </w:t>
      </w:r>
      <w:r w:rsidR="0050230D" w:rsidRPr="00947ECE">
        <w:t xml:space="preserve">gaasiga </w:t>
      </w:r>
      <w:r w:rsidRPr="00947ECE">
        <w:t>varustamiseks</w:t>
      </w:r>
      <w:r w:rsidR="0050230D">
        <w:t xml:space="preserve"> või</w:t>
      </w:r>
      <w:r w:rsidR="00AE3BF2">
        <w:t xml:space="preserve"> </w:t>
      </w:r>
      <w:r w:rsidR="00CD77CB">
        <w:t>võrg</w:t>
      </w:r>
      <w:r w:rsidR="00124A58">
        <w:t>u</w:t>
      </w:r>
      <w:r w:rsidR="00CD77CB">
        <w:t>ettevõt</w:t>
      </w:r>
      <w:r w:rsidR="00566786">
        <w:t>ja võrku</w:t>
      </w:r>
      <w:r w:rsidR="00CD0E21">
        <w:t xml:space="preserve"> gaasi</w:t>
      </w:r>
      <w:r w:rsidR="00566786">
        <w:t xml:space="preserve"> sisestamiseks</w:t>
      </w:r>
      <w:r w:rsidRPr="00947ECE">
        <w:t xml:space="preserve">; </w:t>
      </w:r>
    </w:p>
    <w:p w14:paraId="05CD4ED6" w14:textId="1570E43E" w:rsidR="74E2EEAB" w:rsidRDefault="00661AA3" w:rsidP="006149E7">
      <w:pPr>
        <w:spacing w:after="18" w:line="262" w:lineRule="auto"/>
        <w:ind w:left="1004" w:right="-11"/>
        <w:rPr>
          <w:rFonts w:eastAsiaTheme="minorEastAsia"/>
          <w:color w:val="000000" w:themeColor="text1"/>
        </w:rPr>
      </w:pPr>
      <w:r>
        <w:t>2.1.</w:t>
      </w:r>
      <w:r w:rsidR="00757DD8">
        <w:t>10</w:t>
      </w:r>
      <w:r w:rsidR="004B1BA7">
        <w:rPr>
          <w:b/>
          <w:bCs/>
        </w:rPr>
        <w:tab/>
      </w:r>
      <w:r w:rsidR="00122AA9" w:rsidRPr="0079282A">
        <w:rPr>
          <w:b/>
          <w:bCs/>
        </w:rPr>
        <w:t>liitumispunkti</w:t>
      </w:r>
      <w:r w:rsidR="00122AA9">
        <w:t xml:space="preserve"> </w:t>
      </w:r>
      <w:r w:rsidR="005503BE" w:rsidRPr="00FD5627">
        <w:rPr>
          <w:b/>
          <w:bCs/>
        </w:rPr>
        <w:t>lepinguline</w:t>
      </w:r>
      <w:r w:rsidR="005503BE">
        <w:t xml:space="preserve"> </w:t>
      </w:r>
      <w:r w:rsidR="00122AA9" w:rsidRPr="74E2EEAB">
        <w:rPr>
          <w:b/>
          <w:bCs/>
        </w:rPr>
        <w:t>võimsus</w:t>
      </w:r>
      <w:r w:rsidR="00122AA9">
        <w:t xml:space="preserve"> on </w:t>
      </w:r>
      <w:r w:rsidR="00A73C02">
        <w:t xml:space="preserve">kliendi ja võrguettevõtja vahel võrgulepingus kokku lepitud </w:t>
      </w:r>
      <w:r w:rsidR="00537798">
        <w:t xml:space="preserve">maksimaalne liitumispunkti tunni aja jooksul läbinud </w:t>
      </w:r>
      <w:r w:rsidR="00A3440E">
        <w:t xml:space="preserve">gaasi mahu leppetingimustel ja fikseeritud ülemise kütteväärtuse </w:t>
      </w:r>
      <w:r w:rsidR="004B1BA7">
        <w:t>korrut</w:t>
      </w:r>
      <w:r w:rsidR="00E249CA">
        <w:t>is;</w:t>
      </w:r>
    </w:p>
    <w:p w14:paraId="19BE1EB5" w14:textId="42DCC317" w:rsidR="109FD740" w:rsidRDefault="1E746126">
      <w:pPr>
        <w:spacing w:after="18" w:line="262" w:lineRule="auto"/>
        <w:ind w:left="1004" w:right="-11"/>
      </w:pPr>
      <w:r>
        <w:t>2.1.</w:t>
      </w:r>
      <w:r w:rsidR="7102617C">
        <w:t>1</w:t>
      </w:r>
      <w:r w:rsidR="00180E1C">
        <w:t>1</w:t>
      </w:r>
      <w:r w:rsidR="109FD740">
        <w:tab/>
      </w:r>
      <w:r w:rsidR="7102617C" w:rsidRPr="469732CE">
        <w:rPr>
          <w:b/>
          <w:bCs/>
        </w:rPr>
        <w:t>l</w:t>
      </w:r>
      <w:r w:rsidR="74DD3447" w:rsidRPr="469732CE">
        <w:rPr>
          <w:b/>
          <w:bCs/>
        </w:rPr>
        <w:t xml:space="preserve">iitumispunkti </w:t>
      </w:r>
      <w:r w:rsidR="12301D55" w:rsidRPr="469732CE">
        <w:rPr>
          <w:b/>
          <w:bCs/>
        </w:rPr>
        <w:t>reaal</w:t>
      </w:r>
      <w:r w:rsidR="00180E1C">
        <w:rPr>
          <w:b/>
          <w:bCs/>
        </w:rPr>
        <w:t xml:space="preserve">ne </w:t>
      </w:r>
      <w:r w:rsidR="2863F5CB" w:rsidRPr="469732CE">
        <w:rPr>
          <w:b/>
          <w:bCs/>
        </w:rPr>
        <w:t>v</w:t>
      </w:r>
      <w:r w:rsidRPr="469732CE">
        <w:rPr>
          <w:b/>
          <w:bCs/>
        </w:rPr>
        <w:t>õimsus</w:t>
      </w:r>
      <w:r>
        <w:t xml:space="preserve"> </w:t>
      </w:r>
      <w:r w:rsidR="6C551EFC">
        <w:t xml:space="preserve">on </w:t>
      </w:r>
      <w:r w:rsidR="28FA027E">
        <w:t>liitumispunkti</w:t>
      </w:r>
      <w:r w:rsidR="03EBDEC4">
        <w:t xml:space="preserve"> </w:t>
      </w:r>
      <w:r w:rsidR="00180E1C" w:rsidRPr="00180E1C">
        <w:t xml:space="preserve">tegelikult tunni jooksul </w:t>
      </w:r>
      <w:r w:rsidR="03EBDEC4">
        <w:t>läbi</w:t>
      </w:r>
      <w:r w:rsidR="00180E1C">
        <w:t>nud</w:t>
      </w:r>
      <w:r w:rsidR="03EBDEC4">
        <w:t xml:space="preserve"> gaasi </w:t>
      </w:r>
      <w:r w:rsidR="00180E1C">
        <w:t>mahu</w:t>
      </w:r>
      <w:r w:rsidR="23A97DB1">
        <w:t xml:space="preserve"> </w:t>
      </w:r>
      <w:r w:rsidR="00180E1C" w:rsidRPr="00180E1C">
        <w:t xml:space="preserve">leppetingimustel ja </w:t>
      </w:r>
      <w:r w:rsidR="00B221DC">
        <w:t>kõnealuse päeva</w:t>
      </w:r>
      <w:r w:rsidR="002F7592">
        <w:t xml:space="preserve"> </w:t>
      </w:r>
      <w:r w:rsidR="00180E1C" w:rsidRPr="00180E1C">
        <w:t xml:space="preserve">fikseeritud ülemise kütteväärtuse </w:t>
      </w:r>
      <w:r w:rsidR="00180E1C">
        <w:t>korrutis</w:t>
      </w:r>
      <w:r w:rsidR="1A9BD6F9">
        <w:t>;</w:t>
      </w:r>
    </w:p>
    <w:p w14:paraId="7396E41A" w14:textId="3162DCE1" w:rsidR="00F50CF0" w:rsidRPr="00947ECE" w:rsidRDefault="00661AA3" w:rsidP="00664A47">
      <w:pPr>
        <w:spacing w:after="18" w:line="262" w:lineRule="auto"/>
        <w:ind w:left="1004" w:right="-11"/>
      </w:pPr>
      <w:r w:rsidRPr="00947ECE">
        <w:t>2.1.</w:t>
      </w:r>
      <w:r w:rsidR="00A20A4F">
        <w:t>1</w:t>
      </w:r>
      <w:r w:rsidR="001F45F3">
        <w:t>2</w:t>
      </w:r>
      <w:r w:rsidRPr="00947ECE">
        <w:rPr>
          <w:rFonts w:eastAsia="Arial"/>
        </w:rPr>
        <w:t xml:space="preserve"> </w:t>
      </w:r>
      <w:r w:rsidR="0030372A" w:rsidRPr="00947ECE">
        <w:rPr>
          <w:rFonts w:eastAsia="Arial"/>
        </w:rPr>
        <w:tab/>
      </w:r>
      <w:r w:rsidRPr="00947ECE">
        <w:rPr>
          <w:b/>
        </w:rPr>
        <w:t>ülekandeteenus</w:t>
      </w:r>
      <w:r w:rsidRPr="00947ECE">
        <w:t xml:space="preserve"> on teenus, mis on seotud gaasi edastamisega ülekandevõrgu kaudu kokkulepitud liitumispunktist või liitumispunktini. Gaasi ülekandeteenuse osutamiseks ei peeta tootmisetapi torustiku ega ülekandevõrgu osa kasutamist gaasi kohalikuks jaotamiseks;  </w:t>
      </w:r>
    </w:p>
    <w:p w14:paraId="7EB9A9C2" w14:textId="0D7D7B10" w:rsidR="00F50CF0" w:rsidRPr="00947ECE" w:rsidRDefault="00661AA3" w:rsidP="00664A47">
      <w:pPr>
        <w:spacing w:after="487" w:line="262" w:lineRule="auto"/>
        <w:ind w:left="1004" w:right="-11"/>
      </w:pPr>
      <w:r w:rsidRPr="00947ECE">
        <w:t>2.1.</w:t>
      </w:r>
      <w:r w:rsidR="00A20A4F">
        <w:t>1</w:t>
      </w:r>
      <w:r w:rsidR="001F45F3">
        <w:t>3</w:t>
      </w:r>
      <w:r w:rsidRPr="00947ECE">
        <w:rPr>
          <w:rFonts w:eastAsia="Arial"/>
        </w:rPr>
        <w:t xml:space="preserve"> </w:t>
      </w:r>
      <w:r w:rsidR="0030372A" w:rsidRPr="00947ECE">
        <w:rPr>
          <w:rFonts w:eastAsia="Arial"/>
        </w:rPr>
        <w:tab/>
      </w:r>
      <w:r w:rsidRPr="00947ECE">
        <w:rPr>
          <w:b/>
        </w:rPr>
        <w:t xml:space="preserve">võrguühendus </w:t>
      </w:r>
      <w:r w:rsidRPr="00947ECE">
        <w:t xml:space="preserve">on võrguettevõtjale kuuluvad gaasitorustikud ja -seadmed, mis on vajalikud liitumispunkti või ühes võrguettevõtja gaasijaotusjaamas asuva liitumispunktide kogumi kaudu gaasi edastamiseks ülekandevõrgust kliendi </w:t>
      </w:r>
      <w:r w:rsidR="00723527" w:rsidRPr="00947ECE">
        <w:t>gaasi</w:t>
      </w:r>
      <w:r w:rsidRPr="00947ECE">
        <w:t xml:space="preserve">paigaldisele või kliendi </w:t>
      </w:r>
      <w:r w:rsidR="00723527" w:rsidRPr="00947ECE">
        <w:t>gaasi</w:t>
      </w:r>
      <w:r w:rsidRPr="00947ECE">
        <w:t xml:space="preserve">paigaldisest võrguettevõtja ülekandevõrku. </w:t>
      </w:r>
    </w:p>
    <w:p w14:paraId="33B28278" w14:textId="78DF0B29" w:rsidR="00F50CF0" w:rsidRPr="00947ECE" w:rsidRDefault="00661AA3">
      <w:pPr>
        <w:pStyle w:val="Pealkiri1"/>
        <w:ind w:left="705" w:hanging="360"/>
      </w:pPr>
      <w:bookmarkStart w:id="5" w:name="_Toc164249136"/>
      <w:bookmarkStart w:id="6" w:name="_Toc12537"/>
      <w:r>
        <w:t xml:space="preserve">Ülekandeteenuse üldtingimused </w:t>
      </w:r>
      <w:bookmarkEnd w:id="5"/>
      <w:bookmarkEnd w:id="6"/>
    </w:p>
    <w:p w14:paraId="62440D55" w14:textId="4CB04C6B" w:rsidR="00F50CF0" w:rsidRPr="00947ECE" w:rsidRDefault="00661AA3" w:rsidP="00C324DF">
      <w:pPr>
        <w:ind w:left="847"/>
      </w:pPr>
      <w:r w:rsidRPr="00947ECE">
        <w:t>3.1</w:t>
      </w:r>
      <w:r w:rsidRPr="00947ECE">
        <w:rPr>
          <w:rFonts w:eastAsia="Arial"/>
        </w:rPr>
        <w:t xml:space="preserve"> </w:t>
      </w:r>
      <w:r w:rsidRPr="00947ECE">
        <w:rPr>
          <w:rFonts w:eastAsia="Arial"/>
        </w:rPr>
        <w:tab/>
      </w:r>
      <w:r w:rsidRPr="00947ECE">
        <w:t xml:space="preserve">Võrguettevõtja järgib võrguteenust osutades turuosaliste võrdse kohtlemise põhimõtet. </w:t>
      </w:r>
    </w:p>
    <w:p w14:paraId="67C06A9D" w14:textId="77777777" w:rsidR="00F50CF0" w:rsidRPr="00947ECE" w:rsidRDefault="00661AA3" w:rsidP="00C324DF">
      <w:pPr>
        <w:spacing w:after="18" w:line="262" w:lineRule="auto"/>
        <w:ind w:left="847" w:right="-11"/>
      </w:pPr>
      <w:r w:rsidRPr="00947ECE">
        <w:t>3.2</w:t>
      </w:r>
      <w:r w:rsidRPr="00947ECE">
        <w:rPr>
          <w:rFonts w:eastAsia="Arial"/>
        </w:rPr>
        <w:t xml:space="preserve"> </w:t>
      </w:r>
      <w:r w:rsidRPr="00947ECE">
        <w:rPr>
          <w:rFonts w:eastAsia="Arial"/>
        </w:rPr>
        <w:tab/>
      </w:r>
      <w:r w:rsidRPr="00947ECE">
        <w:t xml:space="preserve">Võrguettevõtja tagab ülekandevõrguga liitunud kliendile võrguühenduse kasutamise ning gaasi ülekande liitumispunktini või liitumispunktist tüüptingimustes ja võrgulepingus sätestatud tingimustel. </w:t>
      </w:r>
    </w:p>
    <w:p w14:paraId="5BC70916" w14:textId="7F5E8330" w:rsidR="00F50CF0" w:rsidRPr="00947ECE" w:rsidRDefault="00661AA3" w:rsidP="00C324DF">
      <w:pPr>
        <w:ind w:left="847"/>
      </w:pPr>
      <w:r w:rsidRPr="00947ECE">
        <w:t>3.3</w:t>
      </w:r>
      <w:r w:rsidRPr="00947ECE">
        <w:rPr>
          <w:rFonts w:eastAsia="Arial"/>
        </w:rPr>
        <w:t xml:space="preserve"> </w:t>
      </w:r>
      <w:r w:rsidR="00643B5B" w:rsidRPr="00947ECE">
        <w:rPr>
          <w:rFonts w:eastAsia="Arial"/>
        </w:rPr>
        <w:tab/>
      </w:r>
      <w:r w:rsidRPr="00947ECE">
        <w:t xml:space="preserve">Võrguettevõtja poolt ülekantud või </w:t>
      </w:r>
      <w:r w:rsidR="003F7A73">
        <w:t>tootmissuunalise kliendi</w:t>
      </w:r>
      <w:r w:rsidRPr="00947ECE">
        <w:t xml:space="preserve"> poolt toodetud </w:t>
      </w:r>
      <w:r w:rsidR="00EE5C84">
        <w:t>või ülekandevõrku</w:t>
      </w:r>
      <w:r w:rsidR="006A14E9">
        <w:t xml:space="preserve"> sisestatud</w:t>
      </w:r>
      <w:r w:rsidRPr="00947ECE">
        <w:t xml:space="preserve"> gaasi üleandmine toimub liitumispunktis, kui pooled ei ole võrgulepingus kokku leppinud teisiti. </w:t>
      </w:r>
    </w:p>
    <w:p w14:paraId="0FE302FE" w14:textId="7F9CBFD2" w:rsidR="00F50CF0" w:rsidRPr="00947ECE" w:rsidRDefault="00661AA3" w:rsidP="00C324DF">
      <w:pPr>
        <w:spacing w:after="18" w:line="262" w:lineRule="auto"/>
        <w:ind w:left="847" w:right="-11"/>
      </w:pPr>
      <w:r w:rsidRPr="00947ECE">
        <w:t>3.</w:t>
      </w:r>
      <w:r w:rsidR="001D459F">
        <w:t>4</w:t>
      </w:r>
      <w:r w:rsidR="001D459F" w:rsidRPr="00947ECE">
        <w:rPr>
          <w:rFonts w:eastAsia="Arial"/>
        </w:rPr>
        <w:t xml:space="preserve"> </w:t>
      </w:r>
      <w:r w:rsidRPr="00947ECE">
        <w:rPr>
          <w:rFonts w:eastAsia="Arial"/>
        </w:rPr>
        <w:tab/>
      </w:r>
      <w:r w:rsidRPr="00947ECE">
        <w:t>Osutatud võrguteenuse kogused esitatakse</w:t>
      </w:r>
      <w:r w:rsidR="00BD61F4" w:rsidRPr="00947ECE">
        <w:t xml:space="preserve"> vastavalt</w:t>
      </w:r>
      <w:r w:rsidRPr="00947ECE">
        <w:t xml:space="preserve"> v</w:t>
      </w:r>
      <w:r w:rsidR="00BD61F4" w:rsidRPr="00947ECE">
        <w:t>õrguühendust läbinud gaasikogus</w:t>
      </w:r>
      <w:r w:rsidRPr="00947ECE">
        <w:t xml:space="preserve">e alusel, mis mõõdetakse mõõtepunktides võrguettevõtjale </w:t>
      </w:r>
      <w:r w:rsidR="00BD61F4" w:rsidRPr="00947ECE">
        <w:t>kuuluva mõõtevahendi</w:t>
      </w:r>
      <w:r w:rsidRPr="00947ECE">
        <w:t>ga</w:t>
      </w:r>
      <w:r w:rsidR="00757213">
        <w:t>, kui ei ole kokku lepi</w:t>
      </w:r>
      <w:r w:rsidR="00563358">
        <w:t>tud teisiti</w:t>
      </w:r>
      <w:r w:rsidRPr="00947ECE">
        <w:t xml:space="preserve">. </w:t>
      </w:r>
    </w:p>
    <w:p w14:paraId="12F67177" w14:textId="7E1B65DA" w:rsidR="00F50CF0" w:rsidRPr="00947ECE" w:rsidRDefault="00661AA3" w:rsidP="00C324DF">
      <w:pPr>
        <w:ind w:left="851" w:hanging="851"/>
      </w:pPr>
      <w:r w:rsidRPr="00947ECE">
        <w:t>3.</w:t>
      </w:r>
      <w:r w:rsidR="001D459F">
        <w:t>5</w:t>
      </w:r>
      <w:r w:rsidR="001D459F" w:rsidRPr="00947ECE">
        <w:rPr>
          <w:rFonts w:eastAsia="Arial"/>
        </w:rPr>
        <w:t xml:space="preserve"> </w:t>
      </w:r>
      <w:r>
        <w:rPr>
          <w:rFonts w:eastAsia="Arial"/>
        </w:rPr>
        <w:tab/>
      </w:r>
      <w:r w:rsidRPr="00947ECE">
        <w:t xml:space="preserve">Klient ei või tarbida ega </w:t>
      </w:r>
      <w:r w:rsidR="00D25D07">
        <w:t>võrku anda</w:t>
      </w:r>
      <w:r w:rsidR="00D25D07" w:rsidRPr="00947ECE">
        <w:t xml:space="preserve"> </w:t>
      </w:r>
      <w:r w:rsidRPr="00947ECE">
        <w:t xml:space="preserve">võrgulepingus kokkulepitud võrguühenduse maksimaalsest võimsusest suuremat võimsust. </w:t>
      </w:r>
    </w:p>
    <w:p w14:paraId="136B95A2" w14:textId="59A16CCE" w:rsidR="00F50CF0" w:rsidRPr="00947ECE" w:rsidRDefault="00661AA3">
      <w:pPr>
        <w:ind w:left="847"/>
      </w:pPr>
      <w:r w:rsidRPr="00947ECE">
        <w:t>3.</w:t>
      </w:r>
      <w:r w:rsidR="001D459F">
        <w:t>6</w:t>
      </w:r>
      <w:r w:rsidR="001D459F" w:rsidRPr="00947ECE">
        <w:rPr>
          <w:rFonts w:eastAsia="Arial"/>
        </w:rPr>
        <w:t xml:space="preserve"> </w:t>
      </w:r>
      <w:r w:rsidR="00643B5B" w:rsidRPr="00947ECE">
        <w:rPr>
          <w:rFonts w:eastAsia="Arial"/>
        </w:rPr>
        <w:tab/>
      </w:r>
      <w:r w:rsidRPr="00947ECE">
        <w:t xml:space="preserve">Klient tagab võrguettevõtjale ligipääsu võrguühenduse toimimiseks vajalikele gaasirõhu reguleerimise seadmetele ja mõõtevahenditele, kui need asuvad kliendi gaasipaigaldises ja võrgu ning kliendi gaasipaigaldise vahelistele sulgeseadmetele, mis on vajalikud võrguühenduse toimimiseks ja võrgulepingu täitmiseks, kui need asuvad väljaspool võrgu teeninduspiiri kliendi kinnistul või maaüksusel. Klient lubab vajaduse korral võrguettevõtjal nende asukohta muuta. </w:t>
      </w:r>
    </w:p>
    <w:p w14:paraId="2158328F" w14:textId="20D7F62D" w:rsidR="00F50CF0" w:rsidRPr="00947ECE" w:rsidRDefault="00661AA3">
      <w:pPr>
        <w:tabs>
          <w:tab w:val="center" w:pos="4013"/>
        </w:tabs>
        <w:ind w:left="-15" w:firstLine="0"/>
        <w:jc w:val="left"/>
      </w:pPr>
      <w:r w:rsidRPr="00947ECE">
        <w:t>3.</w:t>
      </w:r>
      <w:r w:rsidR="001D459F">
        <w:t>7</w:t>
      </w:r>
      <w:r w:rsidR="001D459F" w:rsidRPr="00947ECE">
        <w:rPr>
          <w:rFonts w:eastAsia="Arial"/>
        </w:rPr>
        <w:t xml:space="preserve"> </w:t>
      </w:r>
      <w:r w:rsidRPr="00947ECE">
        <w:rPr>
          <w:rFonts w:eastAsia="Arial"/>
        </w:rPr>
        <w:tab/>
      </w:r>
      <w:r w:rsidRPr="00947ECE">
        <w:t xml:space="preserve">Võrguettevõtjal on õigus keelduda võrguteenuse osutamisest, kui: </w:t>
      </w:r>
    </w:p>
    <w:p w14:paraId="4F984F19" w14:textId="180BDFF0" w:rsidR="00F50CF0" w:rsidRPr="00947ECE" w:rsidRDefault="00661AA3">
      <w:pPr>
        <w:ind w:left="1004"/>
      </w:pPr>
      <w:r w:rsidRPr="00947ECE">
        <w:t>3.</w:t>
      </w:r>
      <w:r w:rsidR="001D459F">
        <w:t>7</w:t>
      </w:r>
      <w:r w:rsidRPr="00947ECE">
        <w:t>.1</w:t>
      </w:r>
      <w:r w:rsidRPr="00947ECE">
        <w:rPr>
          <w:rFonts w:eastAsia="Arial"/>
        </w:rPr>
        <w:t xml:space="preserve"> </w:t>
      </w:r>
      <w:r w:rsidR="00643B5B" w:rsidRPr="00947ECE">
        <w:rPr>
          <w:rFonts w:eastAsia="Arial"/>
        </w:rPr>
        <w:tab/>
      </w:r>
      <w:r w:rsidRPr="00947ECE">
        <w:t xml:space="preserve">võrguteenuse kliendi gaasipaigaldis ei ole kooskõlas õigusaktide nõuete või võrguettevõtja poolt võrguga ühendamiseks esitatud tehniliste tingimustega; </w:t>
      </w:r>
    </w:p>
    <w:p w14:paraId="211F3FEF" w14:textId="1A9AA786" w:rsidR="00F50CF0" w:rsidRPr="00947ECE" w:rsidRDefault="00661AA3" w:rsidP="007569BA">
      <w:pPr>
        <w:tabs>
          <w:tab w:val="center" w:pos="3814"/>
        </w:tabs>
        <w:ind w:left="142" w:firstLine="0"/>
        <w:jc w:val="left"/>
      </w:pPr>
      <w:r w:rsidRPr="00947ECE">
        <w:t>3.</w:t>
      </w:r>
      <w:r w:rsidR="001D459F">
        <w:t>7</w:t>
      </w:r>
      <w:r w:rsidRPr="00947ECE">
        <w:t>.2</w:t>
      </w:r>
      <w:r w:rsidRPr="00947ECE">
        <w:rPr>
          <w:rFonts w:eastAsia="Arial"/>
        </w:rPr>
        <w:t xml:space="preserve"> </w:t>
      </w:r>
      <w:r w:rsidRPr="00947ECE">
        <w:rPr>
          <w:rFonts w:eastAsia="Arial"/>
        </w:rPr>
        <w:tab/>
      </w:r>
      <w:r w:rsidRPr="00947ECE">
        <w:t xml:space="preserve">võrgus puudub võrguteenuse osutamiseks vajalik võimsus. </w:t>
      </w:r>
    </w:p>
    <w:p w14:paraId="46E48319" w14:textId="3A196F09" w:rsidR="00F50CF0" w:rsidRPr="00947ECE" w:rsidRDefault="00661AA3" w:rsidP="007569BA">
      <w:pPr>
        <w:spacing w:after="18" w:line="262" w:lineRule="auto"/>
        <w:ind w:left="847" w:right="-11"/>
      </w:pPr>
      <w:r w:rsidRPr="00947ECE">
        <w:lastRenderedPageBreak/>
        <w:t>3.</w:t>
      </w:r>
      <w:r w:rsidR="001D459F">
        <w:t>8</w:t>
      </w:r>
      <w:r w:rsidRPr="00947ECE">
        <w:tab/>
        <w:t>Võrguettevõtja põhjendab võrguteenuse osutamisest keeldumist. Keeldumise</w:t>
      </w:r>
      <w:r w:rsidR="007569BA" w:rsidRPr="00947ECE">
        <w:t xml:space="preserve"> </w:t>
      </w:r>
      <w:r w:rsidRPr="00947ECE">
        <w:t xml:space="preserve">põhjenduses tuleb viidata keeldumise õiguslikule alusele. Punktis 3.8.2 sätestatud alusel keeldumisest teavitab võrguettevõtja Konkurentsiametit. </w:t>
      </w:r>
    </w:p>
    <w:p w14:paraId="478636AA" w14:textId="7CC57E50" w:rsidR="00F50CF0" w:rsidRPr="00947ECE" w:rsidRDefault="00661AA3">
      <w:pPr>
        <w:spacing w:after="505"/>
        <w:ind w:left="847"/>
        <w:rPr>
          <w:szCs w:val="24"/>
        </w:rPr>
      </w:pPr>
      <w:r w:rsidRPr="00947ECE">
        <w:t>3.</w:t>
      </w:r>
      <w:r w:rsidR="001D459F">
        <w:t>9</w:t>
      </w:r>
      <w:r w:rsidR="001D459F" w:rsidRPr="00947ECE">
        <w:rPr>
          <w:rFonts w:eastAsia="Arial"/>
        </w:rPr>
        <w:t xml:space="preserve"> </w:t>
      </w:r>
      <w:r w:rsidR="00643B5B" w:rsidRPr="00947ECE">
        <w:rPr>
          <w:rFonts w:eastAsia="Arial"/>
        </w:rPr>
        <w:tab/>
      </w:r>
      <w:r w:rsidRPr="00947ECE">
        <w:t>Muudatuse korral, mis on seotud poolte vahel sõlmitud võrgulepingus määratletud liitumispunkti asukoha, võimsuse, tootmisseadme vahetuse või tootmise tooraine muutumisega, tuleb võrguettevõtjale esitada võrgulepingu muutmise taotlus või vajadusel uus liitumistaotlus, kui se</w:t>
      </w:r>
      <w:r w:rsidR="00B9042F" w:rsidRPr="00947ECE">
        <w:t>e</w:t>
      </w:r>
      <w:r w:rsidRPr="00947ECE">
        <w:t xml:space="preserve"> </w:t>
      </w:r>
      <w:r w:rsidR="00B9042F" w:rsidRPr="00947ECE">
        <w:t>tuleneb</w:t>
      </w:r>
      <w:r w:rsidRPr="00947ECE">
        <w:t xml:space="preserve"> võrguettevõtja dokumendis</w:t>
      </w:r>
      <w:r w:rsidR="00B9042F" w:rsidRPr="00947ECE">
        <w:t>t</w:t>
      </w:r>
      <w:r w:rsidRPr="00947ECE">
        <w:t>: „</w:t>
      </w:r>
      <w:r w:rsidRPr="00947ECE">
        <w:rPr>
          <w:i/>
        </w:rPr>
        <w:t>Elering AS-i gaasi ülekandevõrguga liitumise tingimused</w:t>
      </w:r>
      <w:r w:rsidRPr="00947ECE">
        <w:t xml:space="preserve">“ (edaspidi: </w:t>
      </w:r>
      <w:r w:rsidRPr="00947ECE">
        <w:rPr>
          <w:b/>
          <w:szCs w:val="24"/>
        </w:rPr>
        <w:t>liitumistingimused</w:t>
      </w:r>
      <w:r w:rsidRPr="00947ECE">
        <w:rPr>
          <w:szCs w:val="24"/>
        </w:rPr>
        <w:t xml:space="preserve">).  </w:t>
      </w:r>
    </w:p>
    <w:p w14:paraId="02EBF6C5" w14:textId="77777777" w:rsidR="00F50CF0" w:rsidRPr="00947ECE" w:rsidRDefault="00661AA3">
      <w:pPr>
        <w:pStyle w:val="Pealkiri1"/>
        <w:ind w:left="705" w:hanging="360"/>
        <w:rPr>
          <w:szCs w:val="24"/>
        </w:rPr>
      </w:pPr>
      <w:bookmarkStart w:id="7" w:name="_Toc164249137"/>
      <w:bookmarkStart w:id="8" w:name="_Toc12538"/>
      <w:r w:rsidRPr="00947ECE">
        <w:rPr>
          <w:szCs w:val="24"/>
        </w:rPr>
        <w:t>Võrguühenduse fikseerimine</w:t>
      </w:r>
      <w:bookmarkEnd w:id="7"/>
      <w:r w:rsidRPr="00947ECE">
        <w:rPr>
          <w:szCs w:val="24"/>
        </w:rPr>
        <w:t xml:space="preserve"> </w:t>
      </w:r>
      <w:bookmarkEnd w:id="8"/>
    </w:p>
    <w:p w14:paraId="3166A355" w14:textId="35C6E0A5" w:rsidR="00F50CF0" w:rsidRPr="00947ECE" w:rsidRDefault="00661AA3">
      <w:pPr>
        <w:ind w:left="847"/>
        <w:rPr>
          <w:szCs w:val="24"/>
        </w:rPr>
      </w:pPr>
      <w:r w:rsidRPr="00947ECE">
        <w:rPr>
          <w:szCs w:val="24"/>
        </w:rPr>
        <w:t>4.1</w:t>
      </w:r>
      <w:r w:rsidRPr="00947ECE">
        <w:rPr>
          <w:rFonts w:eastAsia="Arial"/>
          <w:szCs w:val="24"/>
        </w:rPr>
        <w:t xml:space="preserve"> </w:t>
      </w:r>
      <w:r w:rsidRPr="00947ECE">
        <w:rPr>
          <w:rFonts w:eastAsia="Arial"/>
          <w:szCs w:val="24"/>
        </w:rPr>
        <w:tab/>
      </w:r>
      <w:r w:rsidRPr="00947ECE">
        <w:rPr>
          <w:szCs w:val="24"/>
        </w:rPr>
        <w:t xml:space="preserve">Võrguettevõtja </w:t>
      </w:r>
      <w:r w:rsidR="00263E06" w:rsidRPr="00947ECE">
        <w:rPr>
          <w:szCs w:val="24"/>
        </w:rPr>
        <w:t xml:space="preserve">ja </w:t>
      </w:r>
      <w:r w:rsidRPr="00947ECE">
        <w:rPr>
          <w:szCs w:val="24"/>
        </w:rPr>
        <w:t>klien</w:t>
      </w:r>
      <w:r w:rsidR="00263E06" w:rsidRPr="00947ECE">
        <w:rPr>
          <w:szCs w:val="24"/>
        </w:rPr>
        <w:t>t</w:t>
      </w:r>
      <w:r w:rsidRPr="00947ECE">
        <w:rPr>
          <w:szCs w:val="24"/>
        </w:rPr>
        <w:t xml:space="preserve"> </w:t>
      </w:r>
      <w:r w:rsidR="007255EA" w:rsidRPr="00947ECE">
        <w:rPr>
          <w:szCs w:val="24"/>
        </w:rPr>
        <w:t xml:space="preserve">lepivad </w:t>
      </w:r>
      <w:r w:rsidRPr="00947ECE">
        <w:rPr>
          <w:szCs w:val="24"/>
        </w:rPr>
        <w:t xml:space="preserve">võrgulepingus </w:t>
      </w:r>
      <w:r w:rsidR="007255EA" w:rsidRPr="00947ECE">
        <w:rPr>
          <w:szCs w:val="24"/>
        </w:rPr>
        <w:t>kokku</w:t>
      </w:r>
      <w:r w:rsidR="00B9042F" w:rsidRPr="00947ECE">
        <w:rPr>
          <w:szCs w:val="24"/>
        </w:rPr>
        <w:t xml:space="preserve"> vähemalt</w:t>
      </w:r>
      <w:r w:rsidR="00263E06" w:rsidRPr="00947ECE">
        <w:rPr>
          <w:szCs w:val="24"/>
        </w:rPr>
        <w:t xml:space="preserve"> </w:t>
      </w:r>
      <w:r w:rsidRPr="00947ECE">
        <w:rPr>
          <w:szCs w:val="24"/>
        </w:rPr>
        <w:t>järgmis</w:t>
      </w:r>
      <w:r w:rsidR="007255EA" w:rsidRPr="00947ECE">
        <w:rPr>
          <w:szCs w:val="24"/>
        </w:rPr>
        <w:t>t</w:t>
      </w:r>
      <w:r w:rsidRPr="00947ECE">
        <w:rPr>
          <w:szCs w:val="24"/>
        </w:rPr>
        <w:t>e</w:t>
      </w:r>
      <w:r w:rsidR="007255EA" w:rsidRPr="00947ECE">
        <w:rPr>
          <w:szCs w:val="24"/>
        </w:rPr>
        <w:t>s</w:t>
      </w:r>
      <w:r w:rsidRPr="00947ECE">
        <w:rPr>
          <w:szCs w:val="24"/>
        </w:rPr>
        <w:t xml:space="preserve"> liitumispunkti võrguühenduse andme</w:t>
      </w:r>
      <w:r w:rsidR="007255EA" w:rsidRPr="00947ECE">
        <w:rPr>
          <w:szCs w:val="24"/>
        </w:rPr>
        <w:t>tes</w:t>
      </w:r>
      <w:r w:rsidRPr="00947ECE">
        <w:rPr>
          <w:szCs w:val="24"/>
        </w:rPr>
        <w:t xml:space="preserve">: </w:t>
      </w:r>
    </w:p>
    <w:p w14:paraId="4994BD76" w14:textId="3767121C" w:rsidR="00F50CF0" w:rsidRPr="00947ECE" w:rsidRDefault="04BC8B11" w:rsidP="007255EA">
      <w:pPr>
        <w:tabs>
          <w:tab w:val="center" w:pos="3177"/>
        </w:tabs>
        <w:ind w:left="993" w:hanging="851"/>
        <w:jc w:val="left"/>
      </w:pPr>
      <w:r>
        <w:t>4.1.1.</w:t>
      </w:r>
      <w:r w:rsidR="00661AA3">
        <w:tab/>
      </w:r>
      <w:r w:rsidRPr="00E249CA">
        <w:t xml:space="preserve">liitumispunkti </w:t>
      </w:r>
      <w:r w:rsidR="001A5539" w:rsidRPr="00E249CA">
        <w:t xml:space="preserve">lepinguline </w:t>
      </w:r>
      <w:r w:rsidRPr="00E249CA">
        <w:t>võimsus;</w:t>
      </w:r>
      <w:r>
        <w:t xml:space="preserve"> </w:t>
      </w:r>
    </w:p>
    <w:p w14:paraId="1595A05E" w14:textId="4F6708D0" w:rsidR="00F50CF0" w:rsidRPr="00947ECE" w:rsidRDefault="00E45839" w:rsidP="007255EA">
      <w:pPr>
        <w:tabs>
          <w:tab w:val="center" w:pos="2104"/>
        </w:tabs>
        <w:ind w:left="993" w:hanging="851"/>
        <w:jc w:val="left"/>
        <w:rPr>
          <w:szCs w:val="24"/>
        </w:rPr>
      </w:pPr>
      <w:r w:rsidRPr="00947ECE">
        <w:rPr>
          <w:szCs w:val="24"/>
        </w:rPr>
        <w:t>4.1.2</w:t>
      </w:r>
      <w:r w:rsidR="00661AA3" w:rsidRPr="00947ECE">
        <w:rPr>
          <w:szCs w:val="24"/>
        </w:rPr>
        <w:t>.</w:t>
      </w:r>
      <w:r w:rsidR="00661AA3" w:rsidRPr="00947ECE">
        <w:rPr>
          <w:rFonts w:eastAsia="Arial"/>
          <w:szCs w:val="24"/>
        </w:rPr>
        <w:tab/>
      </w:r>
      <w:r w:rsidR="00661AA3" w:rsidRPr="00947ECE">
        <w:rPr>
          <w:szCs w:val="24"/>
        </w:rPr>
        <w:t xml:space="preserve">liitumispunkti asukoht; </w:t>
      </w:r>
    </w:p>
    <w:p w14:paraId="283600A1" w14:textId="6EC721C4" w:rsidR="00F50CF0" w:rsidRPr="00947ECE" w:rsidRDefault="00E45839" w:rsidP="007255EA">
      <w:pPr>
        <w:tabs>
          <w:tab w:val="center" w:pos="2038"/>
        </w:tabs>
        <w:ind w:left="993" w:hanging="851"/>
        <w:jc w:val="left"/>
        <w:rPr>
          <w:szCs w:val="24"/>
        </w:rPr>
      </w:pPr>
      <w:r w:rsidRPr="00947ECE">
        <w:rPr>
          <w:szCs w:val="24"/>
        </w:rPr>
        <w:t>4.1.3</w:t>
      </w:r>
      <w:r w:rsidR="00661AA3" w:rsidRPr="00947ECE">
        <w:rPr>
          <w:szCs w:val="24"/>
        </w:rPr>
        <w:t>.</w:t>
      </w:r>
      <w:r w:rsidR="00661AA3" w:rsidRPr="00947ECE">
        <w:rPr>
          <w:rFonts w:eastAsia="Arial"/>
          <w:szCs w:val="24"/>
        </w:rPr>
        <w:tab/>
      </w:r>
      <w:r w:rsidR="00661AA3" w:rsidRPr="00947ECE">
        <w:rPr>
          <w:szCs w:val="24"/>
        </w:rPr>
        <w:t xml:space="preserve">mõõtepunkti asukoht; </w:t>
      </w:r>
    </w:p>
    <w:p w14:paraId="3AC2E918" w14:textId="23F3C96D" w:rsidR="00F50CF0" w:rsidRPr="00947ECE" w:rsidRDefault="00E45839" w:rsidP="007255EA">
      <w:pPr>
        <w:tabs>
          <w:tab w:val="center" w:pos="2487"/>
        </w:tabs>
        <w:ind w:left="993" w:hanging="851"/>
        <w:jc w:val="left"/>
        <w:rPr>
          <w:szCs w:val="24"/>
        </w:rPr>
      </w:pPr>
      <w:r w:rsidRPr="00947ECE">
        <w:rPr>
          <w:szCs w:val="24"/>
        </w:rPr>
        <w:t>4.1.4</w:t>
      </w:r>
      <w:r w:rsidR="00661AA3" w:rsidRPr="00947ECE">
        <w:rPr>
          <w:szCs w:val="24"/>
        </w:rPr>
        <w:t>.</w:t>
      </w:r>
      <w:r w:rsidR="00661AA3" w:rsidRPr="00947ECE">
        <w:rPr>
          <w:rFonts w:eastAsia="Arial"/>
          <w:szCs w:val="24"/>
        </w:rPr>
        <w:tab/>
      </w:r>
      <w:r w:rsidR="00661AA3" w:rsidRPr="00947ECE">
        <w:rPr>
          <w:szCs w:val="24"/>
        </w:rPr>
        <w:t xml:space="preserve">liitumispunkti rõhu kategooria; </w:t>
      </w:r>
    </w:p>
    <w:p w14:paraId="2151F8CF" w14:textId="1BE120D8" w:rsidR="007255EA" w:rsidRPr="00947ECE" w:rsidRDefault="00E45839" w:rsidP="00E026DB">
      <w:pPr>
        <w:tabs>
          <w:tab w:val="center" w:pos="2487"/>
        </w:tabs>
        <w:ind w:left="993" w:hanging="851"/>
        <w:jc w:val="left"/>
        <w:rPr>
          <w:szCs w:val="24"/>
        </w:rPr>
      </w:pPr>
      <w:r w:rsidRPr="00947ECE">
        <w:rPr>
          <w:szCs w:val="24"/>
        </w:rPr>
        <w:t>4.1.5</w:t>
      </w:r>
      <w:r w:rsidR="00661AA3" w:rsidRPr="00947ECE">
        <w:rPr>
          <w:szCs w:val="24"/>
        </w:rPr>
        <w:t>.</w:t>
      </w:r>
      <w:r w:rsidR="007255EA" w:rsidRPr="00947ECE">
        <w:rPr>
          <w:szCs w:val="24"/>
        </w:rPr>
        <w:tab/>
      </w:r>
      <w:r w:rsidR="00661AA3" w:rsidRPr="00947ECE">
        <w:rPr>
          <w:szCs w:val="24"/>
        </w:rPr>
        <w:t>minimaalne ning maksimaalne gaasi rõhk</w:t>
      </w:r>
      <w:r w:rsidR="003659F9">
        <w:rPr>
          <w:szCs w:val="24"/>
        </w:rPr>
        <w:t xml:space="preserve"> liitumispunktis</w:t>
      </w:r>
      <w:r w:rsidR="00661AA3" w:rsidRPr="00947ECE">
        <w:rPr>
          <w:szCs w:val="24"/>
        </w:rPr>
        <w:t xml:space="preserve">; </w:t>
      </w:r>
    </w:p>
    <w:p w14:paraId="627517EE" w14:textId="13F97228" w:rsidR="00F50CF0" w:rsidRPr="00947ECE" w:rsidRDefault="00E45839" w:rsidP="00E026DB">
      <w:pPr>
        <w:spacing w:after="58"/>
        <w:ind w:left="993" w:right="1564" w:hanging="851"/>
      </w:pPr>
      <w:r>
        <w:t>4.1.6</w:t>
      </w:r>
      <w:r w:rsidR="00661AA3">
        <w:t>.</w:t>
      </w:r>
      <w:r w:rsidR="00661AA3" w:rsidRPr="5F944B3F">
        <w:rPr>
          <w:rFonts w:eastAsia="Arial"/>
        </w:rPr>
        <w:t xml:space="preserve"> </w:t>
      </w:r>
      <w:r w:rsidR="00661AA3">
        <w:rPr>
          <w:rFonts w:eastAsia="Arial"/>
        </w:rPr>
        <w:tab/>
      </w:r>
      <w:r w:rsidR="00661AA3">
        <w:t xml:space="preserve">minimaalne ning maksimaalne </w:t>
      </w:r>
      <w:r w:rsidR="00515621">
        <w:t>gaasi</w:t>
      </w:r>
      <w:r w:rsidR="007255EA">
        <w:t xml:space="preserve"> </w:t>
      </w:r>
      <w:r w:rsidR="00661AA3">
        <w:t>temperatuur</w:t>
      </w:r>
      <w:r w:rsidR="003659F9">
        <w:t xml:space="preserve"> liitumispunktis</w:t>
      </w:r>
      <w:r w:rsidR="00661AA3">
        <w:t xml:space="preserve">. </w:t>
      </w:r>
    </w:p>
    <w:p w14:paraId="4123F9FA" w14:textId="77777777" w:rsidR="00F50CF0" w:rsidRPr="00947ECE" w:rsidRDefault="00661AA3" w:rsidP="00513A52">
      <w:pPr>
        <w:spacing w:after="18" w:line="262" w:lineRule="auto"/>
        <w:ind w:left="847" w:right="-11"/>
      </w:pPr>
      <w:r w:rsidRPr="00947ECE">
        <w:t>4.2</w:t>
      </w:r>
      <w:r w:rsidRPr="00947ECE">
        <w:rPr>
          <w:rFonts w:eastAsia="Arial"/>
        </w:rPr>
        <w:t xml:space="preserve"> </w:t>
      </w:r>
      <w:r w:rsidRPr="00947ECE">
        <w:rPr>
          <w:rFonts w:eastAsia="Arial"/>
        </w:rPr>
        <w:tab/>
      </w:r>
      <w:r w:rsidRPr="00947ECE">
        <w:t xml:space="preserve">Võrguettevõtja fikseerib kirjalikku taasesitamist võimaldavas vormis mõõtesüsteemi kaasatud mõõtevahendite kasutuselevõtul ja väljavahetamise korral nende identifitseerimise tähised, plommid, info-ja sulgkleebised ning näidud. </w:t>
      </w:r>
    </w:p>
    <w:p w14:paraId="1C39B09B" w14:textId="473C02D0" w:rsidR="00F50CF0" w:rsidRPr="00947ECE" w:rsidRDefault="00661AA3">
      <w:pPr>
        <w:ind w:left="1004"/>
      </w:pPr>
      <w:r w:rsidRPr="00947ECE">
        <w:t>4.2.1</w:t>
      </w:r>
      <w:r w:rsidRPr="00947ECE">
        <w:rPr>
          <w:rFonts w:eastAsia="Arial"/>
        </w:rPr>
        <w:t xml:space="preserve"> </w:t>
      </w:r>
      <w:r w:rsidR="00263E06" w:rsidRPr="00947ECE">
        <w:rPr>
          <w:rFonts w:eastAsia="Arial"/>
        </w:rPr>
        <w:tab/>
      </w:r>
      <w:r w:rsidRPr="00947ECE">
        <w:t>Võrguettevõtja teavitab klienti vähemalt viis (5) tööpäeva ette kavandatavast mõõtevahendi kasutusele võtmisest</w:t>
      </w:r>
      <w:r w:rsidR="00513A52" w:rsidRPr="00947ECE">
        <w:t>, selle</w:t>
      </w:r>
      <w:r w:rsidRPr="00947ECE">
        <w:t xml:space="preserve"> väljavahetamisest</w:t>
      </w:r>
      <w:r w:rsidR="00513A52" w:rsidRPr="00947ECE">
        <w:t xml:space="preserve"> või muust tegevusest</w:t>
      </w:r>
      <w:r w:rsidRPr="00947ECE">
        <w:t>,</w:t>
      </w:r>
      <w:r w:rsidR="00513A52" w:rsidRPr="00947ECE">
        <w:t xml:space="preserve"> mille tõttu on vajalik eemaldada plomme või kleebiseid,</w:t>
      </w:r>
      <w:r w:rsidRPr="00947ECE">
        <w:t xml:space="preserve"> võimaldades kliendi volitatud esindajal jälgida tehtavaid muudatusi mõõtesüsteemis. </w:t>
      </w:r>
    </w:p>
    <w:p w14:paraId="6C38FA68" w14:textId="77777777" w:rsidR="00F50CF0" w:rsidRPr="00947ECE" w:rsidRDefault="00661AA3">
      <w:pPr>
        <w:ind w:left="1004"/>
      </w:pPr>
      <w:r w:rsidRPr="00947ECE">
        <w:t>4.2.2</w:t>
      </w:r>
      <w:r w:rsidRPr="00947ECE">
        <w:rPr>
          <w:rFonts w:eastAsia="Arial"/>
        </w:rPr>
        <w:t xml:space="preserve"> </w:t>
      </w:r>
      <w:r w:rsidR="00263E06" w:rsidRPr="00947ECE">
        <w:rPr>
          <w:rFonts w:eastAsia="Arial"/>
        </w:rPr>
        <w:tab/>
      </w:r>
      <w:r w:rsidRPr="00947ECE">
        <w:t xml:space="preserve">Kliendi volitatud esindajal on õigus juurdepääsuks mõõtevahenditele kõikides mõõtepunktides, mis on seotud kliendi liitumispunkte läbiva gaasi mõõtmisega. Klient esitab kirjalikku taasesitamist võimaldavas vormis taotluse võrguettevõtjale vähemalt kolm (3) </w:t>
      </w:r>
      <w:r w:rsidR="00263E06" w:rsidRPr="00947ECE">
        <w:t>töö</w:t>
      </w:r>
      <w:r w:rsidRPr="00947ECE">
        <w:t xml:space="preserve">päeva enne soovitud visiidi kuupäeva. Taotluses peab klient märkima külastuse kuupäeva, eeldatava kestvuse, külastajate arvu ja põhjuse, miks ta taotleb külastust. </w:t>
      </w:r>
    </w:p>
    <w:p w14:paraId="60EB484A" w14:textId="68009223" w:rsidR="00F50CF0" w:rsidRPr="00947ECE" w:rsidRDefault="00661AA3">
      <w:pPr>
        <w:ind w:left="1004"/>
      </w:pPr>
      <w:r w:rsidRPr="00947ECE">
        <w:t>4.2.3</w:t>
      </w:r>
      <w:r w:rsidRPr="00947ECE">
        <w:rPr>
          <w:rFonts w:eastAsia="Arial"/>
        </w:rPr>
        <w:t xml:space="preserve"> </w:t>
      </w:r>
      <w:r w:rsidR="00263E06" w:rsidRPr="00947ECE">
        <w:rPr>
          <w:rFonts w:eastAsia="Arial"/>
        </w:rPr>
        <w:tab/>
      </w:r>
      <w:r w:rsidRPr="00947ECE">
        <w:t xml:space="preserve">Võrguettevõtja </w:t>
      </w:r>
      <w:r w:rsidR="00816E2C" w:rsidRPr="00947ECE">
        <w:t>võib kliendi taotluse tagasi lükata</w:t>
      </w:r>
      <w:r w:rsidRPr="00947ECE">
        <w:t>, kui võrguett</w:t>
      </w:r>
      <w:r w:rsidR="00816E2C" w:rsidRPr="00947ECE">
        <w:t>evõtjal ei ole võimalik olulise põhjuse tõttu</w:t>
      </w:r>
      <w:r w:rsidRPr="00947ECE">
        <w:t xml:space="preserve"> taotluses märgitud päeval visiiti korraldada. Sellisel juhul </w:t>
      </w:r>
      <w:r w:rsidR="00816E2C" w:rsidRPr="00947ECE">
        <w:t>määrab</w:t>
      </w:r>
      <w:r w:rsidR="009D1A02" w:rsidRPr="00947ECE">
        <w:t xml:space="preserve"> ja kooskõlastab</w:t>
      </w:r>
      <w:r w:rsidR="00816E2C" w:rsidRPr="00947ECE">
        <w:t xml:space="preserve"> võrguettevõtja </w:t>
      </w:r>
      <w:r w:rsidRPr="00947ECE">
        <w:t xml:space="preserve">kliendiga </w:t>
      </w:r>
      <w:r w:rsidR="009D1A02" w:rsidRPr="00947ECE">
        <w:t>uue visiidi aja</w:t>
      </w:r>
      <w:r w:rsidRPr="00947ECE">
        <w:t xml:space="preserve">. </w:t>
      </w:r>
    </w:p>
    <w:p w14:paraId="3D4116ED" w14:textId="77777777" w:rsidR="00F50CF0" w:rsidRPr="00947ECE" w:rsidRDefault="00661AA3">
      <w:pPr>
        <w:ind w:left="1004"/>
      </w:pPr>
      <w:r w:rsidRPr="00947ECE">
        <w:t>4.2.4</w:t>
      </w:r>
      <w:r w:rsidRPr="00947ECE">
        <w:rPr>
          <w:rFonts w:eastAsia="Arial"/>
        </w:rPr>
        <w:t xml:space="preserve"> </w:t>
      </w:r>
      <w:r w:rsidR="00263E06" w:rsidRPr="00947ECE">
        <w:rPr>
          <w:rFonts w:eastAsia="Arial"/>
        </w:rPr>
        <w:tab/>
      </w:r>
      <w:r w:rsidRPr="00947ECE">
        <w:t xml:space="preserve">Kliendi visiit toimub võrguettevõtja pädeva personali järelevalvel ja juhendamisel. Klient peab tegema kõik selleks, et vältida kahju tekkimist seadmetele ja alluma võrguettevõtja vastavatele juhistele. </w:t>
      </w:r>
    </w:p>
    <w:p w14:paraId="051945FD" w14:textId="78F327A5" w:rsidR="00F50CF0" w:rsidRPr="00947ECE" w:rsidRDefault="00661AA3">
      <w:pPr>
        <w:ind w:left="1004"/>
      </w:pPr>
      <w:r w:rsidRPr="00947ECE">
        <w:t>4.2.5</w:t>
      </w:r>
      <w:r w:rsidRPr="00947ECE">
        <w:rPr>
          <w:rFonts w:eastAsia="Arial"/>
        </w:rPr>
        <w:t xml:space="preserve"> </w:t>
      </w:r>
      <w:r w:rsidR="00263E06" w:rsidRPr="00947ECE">
        <w:rPr>
          <w:rFonts w:eastAsia="Arial"/>
        </w:rPr>
        <w:tab/>
      </w:r>
      <w:r w:rsidRPr="00947ECE">
        <w:t xml:space="preserve">Võrguettevõtja kohustub koheselt teavitama klienti mõõtevahendi kahjustusest, rikkest või mittevastavusest ning välja vahetama mittevastava mõõtevahendi </w:t>
      </w:r>
    </w:p>
    <w:p w14:paraId="359E9DC1" w14:textId="2344EA77" w:rsidR="00F50CF0" w:rsidRPr="00947ECE" w:rsidRDefault="00661AA3">
      <w:pPr>
        <w:ind w:left="847"/>
      </w:pPr>
      <w:r w:rsidRPr="00947ECE">
        <w:t xml:space="preserve">4.3 </w:t>
      </w:r>
      <w:r w:rsidR="00263E06" w:rsidRPr="00947ECE">
        <w:tab/>
      </w:r>
      <w:r w:rsidRPr="00947ECE">
        <w:t xml:space="preserve">Liitumislepingut mitte omavate </w:t>
      </w:r>
      <w:r w:rsidR="00B34107">
        <w:t xml:space="preserve">klientide </w:t>
      </w:r>
      <w:r w:rsidRPr="00947ECE">
        <w:t xml:space="preserve">gaasipaigaldiste liitumispunktiks võrguga on </w:t>
      </w:r>
      <w:r w:rsidR="00B34107">
        <w:t>kliendi gaasi</w:t>
      </w:r>
      <w:r w:rsidRPr="00947ECE">
        <w:t xml:space="preserve">paigaldise võrguühenduse torustiku ja kliendi kinnisasja piiri lõikumise koht, kui pooled ei lepi kokku teisiti. </w:t>
      </w:r>
    </w:p>
    <w:p w14:paraId="2116BA59" w14:textId="290BC595" w:rsidR="00F50CF0" w:rsidRPr="00947ECE" w:rsidRDefault="04BC8B11">
      <w:pPr>
        <w:ind w:left="847"/>
      </w:pPr>
      <w:r>
        <w:lastRenderedPageBreak/>
        <w:t>4.4</w:t>
      </w:r>
      <w:r w:rsidRPr="469732CE">
        <w:rPr>
          <w:rFonts w:eastAsia="Arial"/>
        </w:rPr>
        <w:t xml:space="preserve"> </w:t>
      </w:r>
      <w:r w:rsidR="00661AA3">
        <w:tab/>
      </w:r>
      <w:r>
        <w:t>Kui gaasivoog</w:t>
      </w:r>
      <w:r w:rsidR="6263ABB9">
        <w:t xml:space="preserve"> </w:t>
      </w:r>
      <w:r>
        <w:t xml:space="preserve">ületab liitumispunktis võrgulepinguga fikseeritud </w:t>
      </w:r>
      <w:r w:rsidR="691A1E9F">
        <w:t>liitumis</w:t>
      </w:r>
      <w:r w:rsidR="1079EA26">
        <w:t>punkti</w:t>
      </w:r>
      <w:r w:rsidR="000E15DE">
        <w:t xml:space="preserve"> </w:t>
      </w:r>
      <w:r w:rsidR="53BDA8DF">
        <w:t>võimsus</w:t>
      </w:r>
      <w:r w:rsidR="6D8B5BBA">
        <w:t>t</w:t>
      </w:r>
      <w:r>
        <w:t xml:space="preserve">, on võrguettevõtjal õigus piirata või katkestada gaasivoog läbi liitumispunkti vastavalt tüüptingimustest tulenevale korrale ning nõuda võrguettevõtjale tekkinud kahju hüvitamist. </w:t>
      </w:r>
    </w:p>
    <w:p w14:paraId="19BD48C2" w14:textId="080CBE81" w:rsidR="21DDBC84" w:rsidRDefault="21DDBC84" w:rsidP="33C2BB4C">
      <w:pPr>
        <w:ind w:left="847"/>
      </w:pPr>
    </w:p>
    <w:p w14:paraId="7FF7BBE0" w14:textId="22E8CE70" w:rsidR="00F50CF0" w:rsidRPr="00947ECE" w:rsidRDefault="00661AA3" w:rsidP="00D5280D">
      <w:pPr>
        <w:spacing w:after="0" w:line="262" w:lineRule="auto"/>
        <w:ind w:left="847" w:right="-11"/>
      </w:pPr>
      <w:r w:rsidRPr="00947ECE">
        <w:t>4.5</w:t>
      </w:r>
      <w:r w:rsidRPr="00947ECE">
        <w:rPr>
          <w:rFonts w:eastAsia="Arial"/>
        </w:rPr>
        <w:t xml:space="preserve"> </w:t>
      </w:r>
      <w:r w:rsidRPr="00947ECE">
        <w:rPr>
          <w:rFonts w:eastAsia="Arial"/>
        </w:rPr>
        <w:tab/>
      </w:r>
      <w:r w:rsidR="00D5280D" w:rsidRPr="00947ECE">
        <w:t>Gaasi võtmisel ülekandevõrgust</w:t>
      </w:r>
      <w:r w:rsidRPr="00947ECE">
        <w:t xml:space="preserve"> tagab võrguettevõtja võrgulepingus fikseeritud gaasi rõhu- ja temperatuurirežiimi ning gaasivoo mõõtmise. Klient tagab gaasi tarbimisrežiimi vastavalt võrgulepingus fikseeritule. </w:t>
      </w:r>
    </w:p>
    <w:p w14:paraId="5DEF6E85" w14:textId="5844747B" w:rsidR="00F50CF0" w:rsidRDefault="00661AA3" w:rsidP="00E026DB">
      <w:pPr>
        <w:ind w:left="847"/>
      </w:pPr>
      <w:r w:rsidRPr="00947ECE">
        <w:t>4.6</w:t>
      </w:r>
      <w:r w:rsidRPr="005B5BCE">
        <w:t xml:space="preserve"> </w:t>
      </w:r>
      <w:r w:rsidR="00263E06" w:rsidRPr="005B5BCE">
        <w:tab/>
      </w:r>
      <w:r w:rsidR="00D5280D" w:rsidRPr="00947ECE">
        <w:t xml:space="preserve">Gaasi andmisel ülekandevõrku </w:t>
      </w:r>
      <w:r w:rsidRPr="00947ECE">
        <w:t xml:space="preserve">tagab klient võrgulepingus fikseeritud gaasi rõhu- ja temperatuurirežiimi ning gaasi tootmisrežiimi. Võrguettevõtja tagab gaasivoo mõõtmise vastavalt võrgulepingus fikseeritud piirkonnale. </w:t>
      </w:r>
    </w:p>
    <w:p w14:paraId="1A652BD8" w14:textId="77777777" w:rsidR="005B5BCE" w:rsidRPr="00947ECE" w:rsidRDefault="005B5BCE" w:rsidP="005B5BCE">
      <w:pPr>
        <w:ind w:left="847"/>
      </w:pPr>
    </w:p>
    <w:p w14:paraId="456FBEC1" w14:textId="3689A757" w:rsidR="00F50CF0" w:rsidRPr="00947ECE" w:rsidRDefault="00661AA3" w:rsidP="00A57C92">
      <w:pPr>
        <w:pStyle w:val="Pealkiri1"/>
        <w:spacing w:after="100" w:afterAutospacing="1"/>
        <w:ind w:left="705" w:hanging="360"/>
      </w:pPr>
      <w:bookmarkStart w:id="9" w:name="_Toc164249138"/>
      <w:bookmarkStart w:id="10" w:name="_Toc12539"/>
      <w:r w:rsidRPr="00947ECE">
        <w:t>Gaasi kvaliteedinõuded</w:t>
      </w:r>
      <w:bookmarkEnd w:id="9"/>
      <w:r w:rsidRPr="00947ECE">
        <w:t xml:space="preserve"> </w:t>
      </w:r>
      <w:bookmarkEnd w:id="10"/>
    </w:p>
    <w:p w14:paraId="6AF5D52B" w14:textId="77777777" w:rsidR="00F50CF0" w:rsidRPr="00947ECE" w:rsidRDefault="00661AA3" w:rsidP="00831953">
      <w:pPr>
        <w:spacing w:after="0"/>
        <w:ind w:left="847"/>
      </w:pPr>
      <w:r w:rsidRPr="00947ECE">
        <w:t>5.1.</w:t>
      </w:r>
      <w:r w:rsidRPr="00947ECE">
        <w:rPr>
          <w:rFonts w:eastAsia="Arial"/>
        </w:rPr>
        <w:t xml:space="preserve"> </w:t>
      </w:r>
      <w:r w:rsidR="00263E06" w:rsidRPr="00947ECE">
        <w:rPr>
          <w:rFonts w:eastAsia="Arial"/>
        </w:rPr>
        <w:tab/>
      </w:r>
      <w:r w:rsidRPr="00947ECE">
        <w:t xml:space="preserve">Võrguettevõtja lisab võrguettevõtja võrgust väljastatavale gaasile odoranti, kui pooled ei ole kokku leppinud teisiti. </w:t>
      </w:r>
    </w:p>
    <w:p w14:paraId="73FFB167" w14:textId="0FF401E6" w:rsidR="00F50CF0" w:rsidRPr="00947ECE" w:rsidRDefault="00661AA3" w:rsidP="00831953">
      <w:pPr>
        <w:spacing w:after="0"/>
        <w:ind w:left="847"/>
      </w:pPr>
      <w:r w:rsidRPr="00947ECE">
        <w:t>5.2.</w:t>
      </w:r>
      <w:r w:rsidRPr="00947ECE">
        <w:rPr>
          <w:rFonts w:eastAsia="Arial"/>
        </w:rPr>
        <w:t xml:space="preserve"> </w:t>
      </w:r>
      <w:r w:rsidR="00263E06" w:rsidRPr="00947ECE">
        <w:rPr>
          <w:rFonts w:eastAsia="Arial"/>
        </w:rPr>
        <w:tab/>
      </w:r>
      <w:r w:rsidRPr="00947ECE">
        <w:t xml:space="preserve">Võrguettevõtja määrab ülekandevõrku sisestava ja väljastatava gaasi kvaliteedi ja koostab selle alusel bilansiperioodide kohta gaasi kvaliteeditunnistuse. </w:t>
      </w:r>
    </w:p>
    <w:p w14:paraId="3345B414" w14:textId="3B63EAE0" w:rsidR="00F50CF0" w:rsidRPr="00947ECE" w:rsidRDefault="00661AA3" w:rsidP="00831953">
      <w:pPr>
        <w:spacing w:after="0"/>
        <w:ind w:left="847"/>
      </w:pPr>
      <w:r>
        <w:t>5.3.</w:t>
      </w:r>
      <w:r w:rsidRPr="659F1CF4">
        <w:rPr>
          <w:rFonts w:eastAsia="Arial"/>
        </w:rPr>
        <w:t xml:space="preserve"> </w:t>
      </w:r>
      <w:r>
        <w:tab/>
        <w:t xml:space="preserve">Ülekandevõrgust väljastatava ja sinna sisestatava gaasi kvaliteet peab vastama õigusaktides sätestatud nõuetele. </w:t>
      </w:r>
    </w:p>
    <w:p w14:paraId="141A4041" w14:textId="39C2433A" w:rsidR="00F50CF0" w:rsidRPr="00947ECE" w:rsidRDefault="00661AA3" w:rsidP="00A57C92">
      <w:pPr>
        <w:spacing w:after="240"/>
        <w:ind w:left="847"/>
      </w:pPr>
      <w:r w:rsidRPr="00947ECE">
        <w:t>5.4.</w:t>
      </w:r>
      <w:r w:rsidRPr="00947ECE">
        <w:rPr>
          <w:rFonts w:eastAsia="Arial"/>
        </w:rPr>
        <w:t xml:space="preserve"> </w:t>
      </w:r>
      <w:r w:rsidR="00263E06" w:rsidRPr="00947ECE">
        <w:rPr>
          <w:rFonts w:eastAsia="Arial"/>
        </w:rPr>
        <w:tab/>
      </w:r>
      <w:r w:rsidRPr="00947ECE">
        <w:t xml:space="preserve">Juhul, kui </w:t>
      </w:r>
      <w:r w:rsidR="00DC0AA5">
        <w:t>tootmissuunalise kliendi</w:t>
      </w:r>
      <w:r w:rsidR="00DC0AA5" w:rsidRPr="00947ECE">
        <w:t xml:space="preserve"> </w:t>
      </w:r>
      <w:r w:rsidRPr="00947ECE">
        <w:t xml:space="preserve">poolt edastatav gaas ei vasta gaasi kvaliteedinõuetele, on võrguettevõtjal õigus katkestada </w:t>
      </w:r>
      <w:r w:rsidR="00AB0DC6">
        <w:t>kliendi</w:t>
      </w:r>
      <w:r w:rsidRPr="00947ECE">
        <w:t xml:space="preserve"> võrguühendus </w:t>
      </w:r>
      <w:r w:rsidR="00263E06" w:rsidRPr="00947ECE">
        <w:t>ülekandevõrguga</w:t>
      </w:r>
      <w:r w:rsidRPr="00947ECE">
        <w:t xml:space="preserve">.  </w:t>
      </w:r>
    </w:p>
    <w:p w14:paraId="4E1FC10C" w14:textId="6C99ECEC" w:rsidR="00F50CF0" w:rsidRPr="00947ECE" w:rsidRDefault="00661AA3" w:rsidP="00A57C92">
      <w:pPr>
        <w:pStyle w:val="Pealkiri1"/>
        <w:spacing w:after="100" w:afterAutospacing="1"/>
        <w:ind w:left="705" w:hanging="360"/>
      </w:pPr>
      <w:bookmarkStart w:id="11" w:name="_Toc164249139"/>
      <w:bookmarkStart w:id="12" w:name="_Toc12540"/>
      <w:r w:rsidRPr="00947ECE">
        <w:t xml:space="preserve">Nõuded </w:t>
      </w:r>
      <w:r w:rsidR="00B77C53">
        <w:t>kliendi gaasi</w:t>
      </w:r>
      <w:r w:rsidRPr="00947ECE">
        <w:t>paigaldisele</w:t>
      </w:r>
      <w:bookmarkEnd w:id="11"/>
      <w:r w:rsidRPr="00947ECE">
        <w:t xml:space="preserve"> </w:t>
      </w:r>
      <w:bookmarkEnd w:id="12"/>
    </w:p>
    <w:p w14:paraId="333DD57B" w14:textId="318C9AD4" w:rsidR="00F50CF0" w:rsidRPr="00947ECE" w:rsidRDefault="00661AA3" w:rsidP="00A57C92">
      <w:pPr>
        <w:spacing w:after="0"/>
        <w:ind w:left="847"/>
      </w:pPr>
      <w:r w:rsidRPr="00947ECE">
        <w:t>6.1.</w:t>
      </w:r>
      <w:r w:rsidRPr="00947ECE">
        <w:rPr>
          <w:rFonts w:eastAsia="Arial"/>
        </w:rPr>
        <w:t xml:space="preserve"> </w:t>
      </w:r>
      <w:r w:rsidR="00263E06" w:rsidRPr="00947ECE">
        <w:rPr>
          <w:rFonts w:eastAsia="Arial"/>
        </w:rPr>
        <w:tab/>
      </w:r>
      <w:r w:rsidRPr="00947ECE">
        <w:t xml:space="preserve">Kliendi </w:t>
      </w:r>
      <w:r w:rsidR="00B62500">
        <w:t>gaasi</w:t>
      </w:r>
      <w:r w:rsidRPr="00947ECE">
        <w:t xml:space="preserve">paigaldisele kasutusele võtmisel ja hilisemal kasutamisel tuleb järgida nõudeid, mis on sätestatud võrguettevõtja liitumistingimustes ja õigusaktides.  </w:t>
      </w:r>
    </w:p>
    <w:p w14:paraId="6633ADA4" w14:textId="224C6F90" w:rsidR="00F50CF0" w:rsidRPr="00947ECE" w:rsidRDefault="00661AA3">
      <w:pPr>
        <w:ind w:left="847"/>
      </w:pPr>
      <w:r w:rsidRPr="00947ECE">
        <w:t>6.2.</w:t>
      </w:r>
      <w:r w:rsidRPr="00947ECE">
        <w:rPr>
          <w:rFonts w:eastAsia="Arial"/>
        </w:rPr>
        <w:t xml:space="preserve"> </w:t>
      </w:r>
      <w:r w:rsidR="00263E06" w:rsidRPr="00947ECE">
        <w:rPr>
          <w:rFonts w:eastAsia="Arial"/>
        </w:rPr>
        <w:tab/>
      </w:r>
      <w:r w:rsidRPr="00947ECE">
        <w:t>Klient peab võrguettevõtjale esitama seadme ohutuse seadusest tuleneva</w:t>
      </w:r>
      <w:r w:rsidR="00B62500">
        <w:t xml:space="preserve"> kliendi</w:t>
      </w:r>
      <w:r w:rsidRPr="00947ECE">
        <w:t xml:space="preserve"> gaasipaigaldise auditi õigusaktides ja liitumistingimustes sätestatud korras. Õigusaktides ja liitumistingimustes nõutud auditi puudumisel on võrguettevõtjal õigus piirata või vajadusel katkestada </w:t>
      </w:r>
      <w:r w:rsidR="007729FC" w:rsidRPr="00947ECE">
        <w:t>liitumispunkti</w:t>
      </w:r>
      <w:r w:rsidR="00244194" w:rsidRPr="00947ECE">
        <w:t xml:space="preserve"> läbiv </w:t>
      </w:r>
      <w:r w:rsidRPr="00947ECE">
        <w:t>gaasi</w:t>
      </w:r>
      <w:r w:rsidR="00244194" w:rsidRPr="00947ECE">
        <w:t>voo</w:t>
      </w:r>
      <w:r w:rsidR="007729FC" w:rsidRPr="00947ECE">
        <w:t>g</w:t>
      </w:r>
      <w:r w:rsidRPr="00947ECE">
        <w:t xml:space="preserve">. </w:t>
      </w:r>
    </w:p>
    <w:p w14:paraId="6799643D" w14:textId="77777777" w:rsidR="00F50CF0" w:rsidRPr="00947ECE" w:rsidRDefault="00661AA3">
      <w:pPr>
        <w:ind w:left="847"/>
      </w:pPr>
      <w:r w:rsidRPr="00947ECE">
        <w:t>6.3.</w:t>
      </w:r>
      <w:r w:rsidRPr="00947ECE">
        <w:rPr>
          <w:rFonts w:eastAsia="Arial"/>
        </w:rPr>
        <w:t xml:space="preserve"> </w:t>
      </w:r>
      <w:r w:rsidR="00263E06" w:rsidRPr="00947ECE">
        <w:rPr>
          <w:rFonts w:eastAsia="Arial"/>
        </w:rPr>
        <w:tab/>
      </w:r>
      <w:r w:rsidRPr="00947ECE">
        <w:t xml:space="preserve">Pooled tagavad, et nende omandis või valduses olevat võrku ja gaasipaigaldist kasutatakse nõuetekohaselt ja ettenähtud otstarbel ning et see ei tohi ohustada ümbritsevat keskkonda. </w:t>
      </w:r>
    </w:p>
    <w:p w14:paraId="02A75513" w14:textId="6D49BECA" w:rsidR="00F50CF0" w:rsidRPr="00947ECE" w:rsidRDefault="00661AA3">
      <w:pPr>
        <w:ind w:left="847"/>
      </w:pPr>
      <w:r w:rsidRPr="00947ECE">
        <w:t>6.4.</w:t>
      </w:r>
      <w:r w:rsidRPr="00947ECE">
        <w:rPr>
          <w:rFonts w:eastAsia="Arial"/>
        </w:rPr>
        <w:t xml:space="preserve"> </w:t>
      </w:r>
      <w:r w:rsidR="00263E06" w:rsidRPr="00947ECE">
        <w:rPr>
          <w:rFonts w:eastAsia="Arial"/>
        </w:rPr>
        <w:tab/>
      </w:r>
      <w:r w:rsidRPr="00947ECE">
        <w:t>Võrguettevõtjal on pärast kliendi gaasipaigaldise kasutusele võtmist kogu võrgulepingu kehtivuse ajal õigus kontrollida kliendi gaasipaigaldise vastavust liitumis- ja/või võrgulepingus sätestatule. Kui kliendi gaasipaigaldis ei vasta</w:t>
      </w:r>
      <w:r w:rsidR="00D43AC6" w:rsidRPr="00947ECE">
        <w:t xml:space="preserve"> lepingus kokkulepitule</w:t>
      </w:r>
      <w:r w:rsidRPr="00947ECE">
        <w:t xml:space="preserve">, on võrguettevõtjal õigus nõuda puuduste kõrvaldamist, keelduda gaasivoo esmasest avamisest või katkestada olemasolev </w:t>
      </w:r>
      <w:r w:rsidR="00244194" w:rsidRPr="00947ECE">
        <w:t>võrgu</w:t>
      </w:r>
      <w:r w:rsidRPr="00947ECE">
        <w:t xml:space="preserve">ühendus seaduses või tüüptingimustes sätestatud alustel. </w:t>
      </w:r>
    </w:p>
    <w:p w14:paraId="6877765E" w14:textId="351BF12A" w:rsidR="00F50CF0" w:rsidRPr="00947ECE" w:rsidRDefault="00661AA3" w:rsidP="009E1C02">
      <w:pPr>
        <w:ind w:left="847"/>
      </w:pPr>
      <w:r w:rsidRPr="00947ECE">
        <w:t>6.5.</w:t>
      </w:r>
      <w:r w:rsidRPr="00947ECE">
        <w:rPr>
          <w:rFonts w:eastAsia="Arial"/>
        </w:rPr>
        <w:t xml:space="preserve"> </w:t>
      </w:r>
      <w:r w:rsidR="00263E06">
        <w:rPr>
          <w:rFonts w:eastAsia="Arial"/>
        </w:rPr>
        <w:tab/>
      </w:r>
      <w:r w:rsidR="000559D6" w:rsidRPr="00947ECE">
        <w:t>K</w:t>
      </w:r>
      <w:r w:rsidRPr="00947ECE">
        <w:t>lient</w:t>
      </w:r>
      <w:r w:rsidR="000559D6" w:rsidRPr="00947ECE">
        <w:t xml:space="preserve"> on</w:t>
      </w:r>
      <w:r w:rsidRPr="00947ECE">
        <w:t xml:space="preserve"> kohustatud kooskõlastama võrguettevõtjaga</w:t>
      </w:r>
      <w:r w:rsidR="000559D6" w:rsidRPr="00947ECE">
        <w:t xml:space="preserve"> </w:t>
      </w:r>
      <w:r w:rsidR="00D54FBF">
        <w:t xml:space="preserve">kirjalikult vähemalt 6 (kuus) kuud ette </w:t>
      </w:r>
      <w:r w:rsidR="000559D6" w:rsidRPr="00947ECE">
        <w:t>oma gaasipaigaldises toimuvad ümberehitustööd, kui tööde tulemused võivad mõjutada võrgulepingu nõuetekohast täitmist</w:t>
      </w:r>
      <w:r w:rsidR="4D6BE6A7">
        <w:t xml:space="preserve"> või võrguettevõtja </w:t>
      </w:r>
      <w:r w:rsidR="00C5436E">
        <w:t>gaasi</w:t>
      </w:r>
      <w:r w:rsidR="4D6BE6A7">
        <w:t>paigaldise funktsionaalsust</w:t>
      </w:r>
      <w:r w:rsidRPr="00947ECE">
        <w:t xml:space="preserve"> </w:t>
      </w:r>
      <w:r w:rsidR="009E1C02">
        <w:t>Juhul</w:t>
      </w:r>
      <w:r w:rsidR="00090740">
        <w:t>,</w:t>
      </w:r>
      <w:r w:rsidR="009E1C02">
        <w:t xml:space="preserve"> kui muu</w:t>
      </w:r>
      <w:r w:rsidR="00FA1F79">
        <w:t>datuse</w:t>
      </w:r>
      <w:r w:rsidR="009E1C02">
        <w:t xml:space="preserve"> mõjul tul</w:t>
      </w:r>
      <w:r w:rsidR="006B7AD3">
        <w:t xml:space="preserve">eb võrguettevõtja </w:t>
      </w:r>
      <w:r w:rsidR="006B7AD3">
        <w:lastRenderedPageBreak/>
        <w:t xml:space="preserve">võrgus teha </w:t>
      </w:r>
      <w:r w:rsidR="009E1C02">
        <w:t>muu</w:t>
      </w:r>
      <w:r w:rsidR="006B7AD3">
        <w:t>datusi või</w:t>
      </w:r>
      <w:r w:rsidR="009E1C02">
        <w:t xml:space="preserve"> täiendus</w:t>
      </w:r>
      <w:r w:rsidR="006B7AD3">
        <w:t>i</w:t>
      </w:r>
      <w:r w:rsidR="00E74C6A">
        <w:t>,</w:t>
      </w:r>
      <w:r w:rsidR="009E1C02">
        <w:t xml:space="preserve"> </w:t>
      </w:r>
      <w:r w:rsidR="00731C9B">
        <w:t xml:space="preserve">on klient </w:t>
      </w:r>
      <w:r w:rsidR="009C0336">
        <w:t>kohustatud</w:t>
      </w:r>
      <w:r w:rsidR="00255620">
        <w:t xml:space="preserve"> </w:t>
      </w:r>
      <w:r w:rsidR="00B30A3A">
        <w:t>muudatustes ja kulude hüvitamises</w:t>
      </w:r>
      <w:r w:rsidR="007C0EAB">
        <w:t xml:space="preserve"> </w:t>
      </w:r>
      <w:r w:rsidR="0022196A">
        <w:t xml:space="preserve">enne muudatuse tegemist kirjalikult </w:t>
      </w:r>
      <w:r w:rsidR="009E1C02">
        <w:t xml:space="preserve">võrguettevõtjaga </w:t>
      </w:r>
      <w:r w:rsidR="009C0336">
        <w:t>kokk</w:t>
      </w:r>
      <w:r w:rsidR="00E86D68">
        <w:t xml:space="preserve">u </w:t>
      </w:r>
      <w:r w:rsidR="007C0EAB">
        <w:t>leppima</w:t>
      </w:r>
      <w:r w:rsidR="00731C9B">
        <w:t>.</w:t>
      </w:r>
    </w:p>
    <w:p w14:paraId="4A04E465" w14:textId="51CD78CD" w:rsidR="00F50CF0" w:rsidRPr="00947ECE" w:rsidRDefault="00661AA3">
      <w:pPr>
        <w:ind w:left="847"/>
      </w:pPr>
      <w:r w:rsidRPr="00947ECE">
        <w:t>6.6.</w:t>
      </w:r>
      <w:r w:rsidRPr="00947ECE">
        <w:rPr>
          <w:rFonts w:eastAsia="Arial"/>
        </w:rPr>
        <w:t xml:space="preserve"> </w:t>
      </w:r>
      <w:r w:rsidR="00263E06" w:rsidRPr="00947ECE">
        <w:rPr>
          <w:rFonts w:eastAsia="Arial"/>
        </w:rPr>
        <w:tab/>
      </w:r>
      <w:r w:rsidRPr="00947ECE">
        <w:t>Klient ei või kasutada gaasiseadmeid, mis häirivad gaasivõrgu rõhurežiimi või võrguühenduse taga asuvate teiste gaasiseadmete kasutamist või mille kasutamine ei ole õigusaktidega lubatud.</w:t>
      </w:r>
      <w:r w:rsidR="000339EE">
        <w:t xml:space="preserve"> </w:t>
      </w:r>
      <w:r w:rsidR="00B36B71">
        <w:t>Kliendi poolt antud kohus</w:t>
      </w:r>
      <w:r w:rsidR="006945DF">
        <w:t xml:space="preserve">tuse rikkumise korral on </w:t>
      </w:r>
      <w:r w:rsidR="004718ED">
        <w:t xml:space="preserve">võrguettevõtjal õigus </w:t>
      </w:r>
      <w:r w:rsidR="000706FE">
        <w:t xml:space="preserve">liitumispunkt sulgeda ning </w:t>
      </w:r>
      <w:r w:rsidR="0019392D">
        <w:t xml:space="preserve">selle taasavamine toimub pärast kliendi poolt </w:t>
      </w:r>
      <w:r w:rsidR="007473D8" w:rsidRPr="007473D8">
        <w:t xml:space="preserve">võrguühenduse sulgemise ja taasavamisega </w:t>
      </w:r>
      <w:r w:rsidR="0031026D">
        <w:t xml:space="preserve">seotud kulutuste </w:t>
      </w:r>
      <w:r w:rsidR="001024DE">
        <w:t xml:space="preserve">ning </w:t>
      </w:r>
      <w:r w:rsidR="00F36729">
        <w:t xml:space="preserve">kliendi tegevuse tõttu </w:t>
      </w:r>
      <w:r w:rsidR="0031026D">
        <w:t xml:space="preserve">kahjustada saanud </w:t>
      </w:r>
      <w:r w:rsidR="002D64B4">
        <w:t xml:space="preserve">võrguettevõtja </w:t>
      </w:r>
      <w:r w:rsidR="0031026D">
        <w:t xml:space="preserve">seadmete maksumuse </w:t>
      </w:r>
      <w:r w:rsidR="00296E88">
        <w:t>hüvitamist.</w:t>
      </w:r>
    </w:p>
    <w:p w14:paraId="38BAC4EB" w14:textId="7D87D087" w:rsidR="00F50CF0" w:rsidRDefault="04BC8B11" w:rsidP="00E026DB">
      <w:pPr>
        <w:ind w:left="847"/>
      </w:pPr>
      <w:r>
        <w:t xml:space="preserve">6.7. </w:t>
      </w:r>
      <w:r w:rsidR="00661AA3">
        <w:tab/>
      </w:r>
      <w:r>
        <w:t>Ülekandevõrguga liidetud toot</w:t>
      </w:r>
      <w:r w:rsidR="4E5AF59F">
        <w:t xml:space="preserve">missuunalise </w:t>
      </w:r>
      <w:r w:rsidR="0A96025C">
        <w:t>kliendi</w:t>
      </w:r>
      <w:r w:rsidR="4E5AF59F">
        <w:t xml:space="preserve"> gaasi</w:t>
      </w:r>
      <w:r>
        <w:t xml:space="preserve">paigaldises uue tooraine kasutuselevõtmise korral, peab klient esitama </w:t>
      </w:r>
      <w:r w:rsidR="7AB02D8E">
        <w:t>liitumis</w:t>
      </w:r>
      <w:r>
        <w:t xml:space="preserve">taotluse ja lähtuma liitumistingimustes sätestatud nõuetest. Uue toorainena mõistetakse toorainet, mille tootmisseadmes kasutamist ei ole kokku lepitud liitumislepingus. </w:t>
      </w:r>
    </w:p>
    <w:p w14:paraId="252D62B6" w14:textId="12A8EAB1" w:rsidR="00E51BDA" w:rsidRPr="00947ECE" w:rsidRDefault="345B872C">
      <w:pPr>
        <w:spacing w:after="474"/>
        <w:ind w:left="847"/>
      </w:pPr>
      <w:r>
        <w:t>6.8</w:t>
      </w:r>
      <w:r w:rsidR="7090B7FA">
        <w:t>.</w:t>
      </w:r>
      <w:r w:rsidR="00383E8F">
        <w:tab/>
      </w:r>
      <w:r w:rsidR="3D47519C">
        <w:t xml:space="preserve">Kui </w:t>
      </w:r>
      <w:r w:rsidR="5B171EE9">
        <w:t>o</w:t>
      </w:r>
      <w:r>
        <w:t>lemasolevas liitumispunk</w:t>
      </w:r>
      <w:r w:rsidR="0E406C3F">
        <w:t>t</w:t>
      </w:r>
      <w:r>
        <w:t xml:space="preserve">is </w:t>
      </w:r>
      <w:r w:rsidR="6175FFBF">
        <w:t>toimub</w:t>
      </w:r>
      <w:r>
        <w:t xml:space="preserve"> </w:t>
      </w:r>
      <w:r w:rsidR="4C4B574C">
        <w:t xml:space="preserve">kliendi </w:t>
      </w:r>
      <w:r w:rsidR="4E838683">
        <w:t>poolt</w:t>
      </w:r>
      <w:r w:rsidR="4C4B574C">
        <w:t xml:space="preserve"> </w:t>
      </w:r>
      <w:r w:rsidR="425212E7">
        <w:t>tema</w:t>
      </w:r>
      <w:r w:rsidR="4C4B574C">
        <w:t xml:space="preserve"> gaasi</w:t>
      </w:r>
      <w:r>
        <w:t>paigaldise vahetami</w:t>
      </w:r>
      <w:r w:rsidR="341E0454">
        <w:t>ne</w:t>
      </w:r>
      <w:r>
        <w:t xml:space="preserve"> või muutmi</w:t>
      </w:r>
      <w:r w:rsidR="7B10B2E3">
        <w:t>ne</w:t>
      </w:r>
      <w:r w:rsidR="402A7F11">
        <w:t>,</w:t>
      </w:r>
      <w:r>
        <w:t xml:space="preserve"> </w:t>
      </w:r>
      <w:r w:rsidR="6F0699BB">
        <w:t xml:space="preserve">tuleb kliendil esitada </w:t>
      </w:r>
      <w:r w:rsidR="402A7F11">
        <w:t xml:space="preserve">võrguettevõtjale </w:t>
      </w:r>
      <w:r w:rsidR="6F0699BB">
        <w:t>liitumistao</w:t>
      </w:r>
      <w:r w:rsidR="5C5A2772">
        <w:t>tl</w:t>
      </w:r>
      <w:r w:rsidR="6F0699BB">
        <w:t>us ja läbida liitumisprotsess</w:t>
      </w:r>
      <w:r w:rsidR="2D1E98F9">
        <w:t>, et kont</w:t>
      </w:r>
      <w:r w:rsidR="4462BE41">
        <w:t>r</w:t>
      </w:r>
      <w:r w:rsidR="2D1E98F9">
        <w:t>ollida</w:t>
      </w:r>
      <w:r w:rsidR="6F0699BB">
        <w:t xml:space="preserve"> </w:t>
      </w:r>
      <w:r w:rsidR="2D1E98F9">
        <w:t xml:space="preserve">olemasoleva liitumispunkti </w:t>
      </w:r>
      <w:r w:rsidR="271A7768">
        <w:t xml:space="preserve">sobivust </w:t>
      </w:r>
      <w:r w:rsidR="6F0699BB">
        <w:t xml:space="preserve">uue </w:t>
      </w:r>
      <w:r w:rsidR="2D1E98F9">
        <w:t xml:space="preserve">või muudetud </w:t>
      </w:r>
      <w:r w:rsidR="5C2EFB3C">
        <w:t>kliendi gaasi</w:t>
      </w:r>
      <w:r w:rsidR="0DD23FB2">
        <w:t>paigaldis</w:t>
      </w:r>
      <w:r w:rsidR="043351C6">
        <w:t>e</w:t>
      </w:r>
      <w:r w:rsidR="24F496FC">
        <w:t>le</w:t>
      </w:r>
      <w:r w:rsidR="6C4063C7">
        <w:t>.</w:t>
      </w:r>
    </w:p>
    <w:p w14:paraId="7021371F" w14:textId="559B145B" w:rsidR="00F50CF0" w:rsidRPr="00947ECE" w:rsidRDefault="00661AA3">
      <w:pPr>
        <w:pStyle w:val="Pealkiri1"/>
        <w:ind w:left="705" w:hanging="360"/>
      </w:pPr>
      <w:bookmarkStart w:id="13" w:name="_Toc164249140"/>
      <w:bookmarkStart w:id="14" w:name="_Toc12541"/>
      <w:r>
        <w:t>Võrguühenduse katkemine ja taastamine</w:t>
      </w:r>
      <w:bookmarkEnd w:id="13"/>
      <w:r>
        <w:t xml:space="preserve"> </w:t>
      </w:r>
      <w:bookmarkEnd w:id="14"/>
    </w:p>
    <w:p w14:paraId="454C929A" w14:textId="46A872B6" w:rsidR="00F50CF0" w:rsidRPr="00947ECE" w:rsidRDefault="00661AA3">
      <w:pPr>
        <w:ind w:left="847"/>
      </w:pPr>
      <w:r w:rsidRPr="00947ECE">
        <w:t>7.1.</w:t>
      </w:r>
      <w:r w:rsidRPr="00947ECE">
        <w:rPr>
          <w:rFonts w:eastAsia="Arial"/>
        </w:rPr>
        <w:t xml:space="preserve"> </w:t>
      </w:r>
      <w:r w:rsidR="00263E06" w:rsidRPr="00947ECE">
        <w:rPr>
          <w:rFonts w:eastAsia="Arial"/>
        </w:rPr>
        <w:tab/>
      </w:r>
      <w:r w:rsidRPr="00947ECE">
        <w:t xml:space="preserve">Võrguühenduse katkestamine liitumispunktis toimub käesolevate tüüptingimuste ja õigusaktide alusel. </w:t>
      </w:r>
    </w:p>
    <w:p w14:paraId="25A0FEFB" w14:textId="77777777" w:rsidR="00F50CF0" w:rsidRPr="00947ECE" w:rsidRDefault="00661AA3">
      <w:pPr>
        <w:ind w:left="847"/>
      </w:pPr>
      <w:r w:rsidRPr="00947ECE">
        <w:t>7.2.</w:t>
      </w:r>
      <w:r w:rsidRPr="00947ECE">
        <w:rPr>
          <w:rFonts w:eastAsia="Arial"/>
        </w:rPr>
        <w:t xml:space="preserve"> </w:t>
      </w:r>
      <w:r w:rsidR="00263E06" w:rsidRPr="00947ECE">
        <w:rPr>
          <w:rFonts w:eastAsia="Arial"/>
        </w:rPr>
        <w:tab/>
      </w:r>
      <w:r w:rsidRPr="00947ECE">
        <w:t xml:space="preserve">Võrguettevõtjal on süsteemihaldurina õigus kehtestada süsteemivastutuse täitmiseks gaasisüsteemi kasutamise tehnilisi piiranguid. </w:t>
      </w:r>
    </w:p>
    <w:p w14:paraId="2C629F47" w14:textId="0735E900" w:rsidR="00F50CF0" w:rsidRPr="00947ECE" w:rsidRDefault="00661AA3">
      <w:pPr>
        <w:ind w:left="847"/>
      </w:pPr>
      <w:r w:rsidRPr="00947ECE">
        <w:t>7.3.</w:t>
      </w:r>
      <w:r w:rsidRPr="00947ECE">
        <w:rPr>
          <w:rFonts w:eastAsia="Arial"/>
        </w:rPr>
        <w:t xml:space="preserve"> </w:t>
      </w:r>
      <w:r w:rsidR="00263E06" w:rsidRPr="00947ECE">
        <w:rPr>
          <w:rFonts w:eastAsia="Arial"/>
        </w:rPr>
        <w:tab/>
      </w:r>
      <w:r w:rsidR="00DB6F54" w:rsidRPr="00947ECE">
        <w:rPr>
          <w:rFonts w:eastAsia="Arial"/>
        </w:rPr>
        <w:t xml:space="preserve">Süsteemihalduri korraldusel on </w:t>
      </w:r>
      <w:r w:rsidR="00DB6F54" w:rsidRPr="00947ECE">
        <w:t>v</w:t>
      </w:r>
      <w:r w:rsidRPr="00947ECE">
        <w:t xml:space="preserve">õrguettevõtjal õigus anda kliendile täitmiseks kohustuslikke korraldusi tarbijate selliseks gaasitarbimise piiramiseks või katkestamiseks, mis on vajalik tarnehäire mõju leevendamiseks. </w:t>
      </w:r>
    </w:p>
    <w:p w14:paraId="5E853431" w14:textId="2DBB27C8" w:rsidR="00F50CF0" w:rsidRPr="00947ECE" w:rsidRDefault="00661AA3" w:rsidP="00D95137">
      <w:pPr>
        <w:spacing w:after="18" w:line="262" w:lineRule="auto"/>
        <w:ind w:left="847" w:right="-11"/>
      </w:pPr>
      <w:r w:rsidRPr="00947ECE">
        <w:t>7.4.</w:t>
      </w:r>
      <w:r w:rsidRPr="00947ECE">
        <w:rPr>
          <w:rFonts w:eastAsia="Arial"/>
        </w:rPr>
        <w:t xml:space="preserve"> </w:t>
      </w:r>
      <w:r w:rsidRPr="00947ECE">
        <w:rPr>
          <w:rFonts w:eastAsia="Arial"/>
        </w:rPr>
        <w:tab/>
      </w:r>
      <w:r w:rsidRPr="00947ECE">
        <w:t>Võrguettevõtja ei hüvita tüüptingimuste punktides 7.2 ja 7.3 nimetatud</w:t>
      </w:r>
      <w:r w:rsidR="00D95137" w:rsidRPr="00947ECE">
        <w:t xml:space="preserve"> </w:t>
      </w:r>
      <w:r w:rsidRPr="00947ECE">
        <w:t xml:space="preserve">võrguettevõtja tegevuste ja korralduste täitmisest tulenevat kahju ega kulutusi, välja arvatud juhul, kui võrguettevõtja tegevus või korraldused on olnud õigusvastased. </w:t>
      </w:r>
    </w:p>
    <w:p w14:paraId="37302DFE" w14:textId="40A0E762" w:rsidR="00F50CF0" w:rsidRPr="00947ECE" w:rsidRDefault="00661AA3">
      <w:pPr>
        <w:ind w:left="847"/>
      </w:pPr>
      <w:r w:rsidRPr="00947ECE">
        <w:t>7.5.</w:t>
      </w:r>
      <w:r w:rsidRPr="00947ECE">
        <w:rPr>
          <w:rFonts w:eastAsia="Arial"/>
        </w:rPr>
        <w:t xml:space="preserve"> </w:t>
      </w:r>
      <w:r w:rsidR="00263E06" w:rsidRPr="00947ECE">
        <w:rPr>
          <w:rFonts w:eastAsia="Arial"/>
        </w:rPr>
        <w:tab/>
      </w:r>
      <w:r w:rsidRPr="00947ECE">
        <w:t>Lisaks punktis 7.3 nimetatule on võrguettevõtjal õigus kliendile ette teatamata katkestada</w:t>
      </w:r>
      <w:r w:rsidRPr="00947ECE">
        <w:rPr>
          <w:rFonts w:eastAsia="Calibri"/>
          <w:sz w:val="22"/>
        </w:rPr>
        <w:t xml:space="preserve"> </w:t>
      </w:r>
      <w:r w:rsidRPr="00947ECE">
        <w:t xml:space="preserve">liitumispunkti kaudu gaasi edastamine kui: </w:t>
      </w:r>
    </w:p>
    <w:p w14:paraId="4E613C38" w14:textId="77777777" w:rsidR="00F50CF0" w:rsidRPr="00947ECE" w:rsidRDefault="00661AA3" w:rsidP="00E026DB">
      <w:pPr>
        <w:tabs>
          <w:tab w:val="center" w:pos="3523"/>
        </w:tabs>
        <w:ind w:left="851" w:hanging="851"/>
        <w:jc w:val="left"/>
      </w:pPr>
      <w:r w:rsidRPr="00947ECE">
        <w:t>7.5.1</w:t>
      </w:r>
      <w:r w:rsidRPr="00947ECE">
        <w:rPr>
          <w:rFonts w:eastAsia="Arial"/>
        </w:rPr>
        <w:t xml:space="preserve"> </w:t>
      </w:r>
      <w:r w:rsidRPr="00947ECE">
        <w:rPr>
          <w:rFonts w:eastAsia="Arial"/>
        </w:rPr>
        <w:tab/>
      </w:r>
      <w:r w:rsidRPr="00947ECE">
        <w:t xml:space="preserve">on ohustatud inimeste elu, tervis, vara või keskkond; </w:t>
      </w:r>
    </w:p>
    <w:p w14:paraId="03500D1C" w14:textId="77777777" w:rsidR="00F50CF0" w:rsidRPr="00947ECE" w:rsidRDefault="00661AA3" w:rsidP="00E026DB">
      <w:pPr>
        <w:tabs>
          <w:tab w:val="center" w:pos="3523"/>
        </w:tabs>
        <w:ind w:left="851" w:hanging="851"/>
        <w:jc w:val="left"/>
      </w:pPr>
      <w:r w:rsidRPr="00947ECE">
        <w:t>7.5.2</w:t>
      </w:r>
      <w:r w:rsidRPr="00947ECE">
        <w:rPr>
          <w:rFonts w:eastAsia="Arial"/>
        </w:rPr>
        <w:t xml:space="preserve"> </w:t>
      </w:r>
      <w:r w:rsidR="00263E06" w:rsidRPr="00947ECE">
        <w:rPr>
          <w:rFonts w:eastAsia="Arial"/>
        </w:rPr>
        <w:tab/>
      </w:r>
      <w:r w:rsidRPr="00947ECE">
        <w:t xml:space="preserve">viivitamatult gaasi ebaseadusliku kasutamise tuvastamise hetkest alates, sh ebaseaduslik kaitstud tarbijate varu kasutamine. </w:t>
      </w:r>
    </w:p>
    <w:p w14:paraId="311399B4" w14:textId="1CFC7B83" w:rsidR="00F50CF0" w:rsidRPr="00947ECE" w:rsidRDefault="00661AA3" w:rsidP="00E026DB">
      <w:pPr>
        <w:tabs>
          <w:tab w:val="center" w:pos="3523"/>
        </w:tabs>
        <w:ind w:left="851" w:hanging="851"/>
        <w:jc w:val="left"/>
      </w:pPr>
      <w:r w:rsidRPr="00947ECE">
        <w:t>7.5.3</w:t>
      </w:r>
      <w:r w:rsidRPr="00947ECE">
        <w:rPr>
          <w:rFonts w:eastAsia="Arial"/>
        </w:rPr>
        <w:t xml:space="preserve"> </w:t>
      </w:r>
      <w:r w:rsidRPr="00947ECE">
        <w:rPr>
          <w:rFonts w:eastAsia="Arial"/>
        </w:rPr>
        <w:tab/>
      </w:r>
      <w:r w:rsidR="00A57C92" w:rsidRPr="00947ECE">
        <w:rPr>
          <w:rFonts w:eastAsia="Arial"/>
        </w:rPr>
        <w:t>S</w:t>
      </w:r>
      <w:r w:rsidR="00DB6F54" w:rsidRPr="00947ECE">
        <w:rPr>
          <w:rFonts w:eastAsia="Arial"/>
        </w:rPr>
        <w:t xml:space="preserve">üsteemihalduri korraldusel on </w:t>
      </w:r>
      <w:r w:rsidRPr="00947ECE">
        <w:t xml:space="preserve">võrguühenduse katkestamine vajalik gaasisüsteemi varustuskindluse tagamiseks. </w:t>
      </w:r>
    </w:p>
    <w:p w14:paraId="57FC6083" w14:textId="77777777" w:rsidR="00F50CF0" w:rsidRPr="00947ECE" w:rsidRDefault="00661AA3">
      <w:pPr>
        <w:ind w:left="847"/>
      </w:pPr>
      <w:r w:rsidRPr="00947ECE">
        <w:t>7.6.</w:t>
      </w:r>
      <w:r w:rsidRPr="00947ECE">
        <w:rPr>
          <w:rFonts w:eastAsia="Arial"/>
        </w:rPr>
        <w:t xml:space="preserve"> </w:t>
      </w:r>
      <w:r w:rsidR="00263E06" w:rsidRPr="00947ECE">
        <w:rPr>
          <w:rFonts w:eastAsia="Arial"/>
        </w:rPr>
        <w:tab/>
      </w:r>
      <w:r w:rsidRPr="00947ECE">
        <w:t xml:space="preserve">Võrguettevõtjal on õigus katkestada võrguühendus, teatades sellest kliendile vähemalt seitse (7) päeva ette, kui: </w:t>
      </w:r>
    </w:p>
    <w:p w14:paraId="080F756F" w14:textId="77777777" w:rsidR="00F50CF0" w:rsidRPr="00947ECE" w:rsidRDefault="00661AA3" w:rsidP="00E026DB">
      <w:pPr>
        <w:ind w:left="851"/>
      </w:pPr>
      <w:r w:rsidRPr="00947ECE">
        <w:t>7.6.1</w:t>
      </w:r>
      <w:r w:rsidRPr="00947ECE">
        <w:rPr>
          <w:rFonts w:eastAsia="Arial"/>
        </w:rPr>
        <w:t xml:space="preserve"> </w:t>
      </w:r>
      <w:r w:rsidR="00263E06" w:rsidRPr="00947ECE">
        <w:rPr>
          <w:rFonts w:eastAsia="Arial"/>
        </w:rPr>
        <w:tab/>
      </w:r>
      <w:r w:rsidRPr="00947ECE">
        <w:t xml:space="preserve">kliendi gaasipaigaldis halvendab kolmanda isiku gaasiga varustamist või võrgu tehnilisi parameetreid; </w:t>
      </w:r>
    </w:p>
    <w:p w14:paraId="56E7144D" w14:textId="1231CE08" w:rsidR="00F50CF0" w:rsidRPr="00947ECE" w:rsidRDefault="00661AA3" w:rsidP="00E026DB">
      <w:pPr>
        <w:ind w:left="851"/>
      </w:pPr>
      <w:r w:rsidRPr="00947ECE">
        <w:t xml:space="preserve">7.6.2 </w:t>
      </w:r>
      <w:r w:rsidRPr="00947ECE">
        <w:tab/>
        <w:t xml:space="preserve">on takistatud võrguettevõtja ligipääs kliendi omandis või valduses oleval territooriumil asuvale </w:t>
      </w:r>
      <w:r w:rsidR="004373D9" w:rsidRPr="00947ECE">
        <w:t xml:space="preserve">võrguettevõtja </w:t>
      </w:r>
      <w:r w:rsidRPr="00947ECE">
        <w:t xml:space="preserve">mõõtesüsteemile selle kontrollimiseks või asendamiseks või gaasipaigaldise käitamiseks vajalike tööde tegemiseks; </w:t>
      </w:r>
    </w:p>
    <w:p w14:paraId="53DB3455" w14:textId="7720569B" w:rsidR="00FF01A3" w:rsidRDefault="00661AA3" w:rsidP="00E026DB">
      <w:pPr>
        <w:spacing w:line="315" w:lineRule="auto"/>
        <w:ind w:left="851"/>
      </w:pPr>
      <w:r w:rsidRPr="00947ECE">
        <w:lastRenderedPageBreak/>
        <w:t>7.6.3</w:t>
      </w:r>
      <w:r w:rsidRPr="00947ECE">
        <w:rPr>
          <w:rFonts w:eastAsia="Arial"/>
        </w:rPr>
        <w:t xml:space="preserve"> </w:t>
      </w:r>
      <w:r w:rsidRPr="00947ECE">
        <w:rPr>
          <w:rFonts w:eastAsia="Arial"/>
        </w:rPr>
        <w:tab/>
      </w:r>
      <w:r w:rsidR="00DB6F54" w:rsidRPr="00947ECE">
        <w:t xml:space="preserve">on rikutud maagaasiseaduse alusel sõlmitud lepinguid või </w:t>
      </w:r>
      <w:r w:rsidR="00D266C9" w:rsidRPr="00947ECE">
        <w:t>maagaasi</w:t>
      </w:r>
      <w:r w:rsidR="00DB6F54" w:rsidRPr="00947ECE">
        <w:t>seaduses</w:t>
      </w:r>
      <w:r w:rsidR="006111C9" w:rsidRPr="00947ECE">
        <w:t xml:space="preserve"> või selle alamaktides</w:t>
      </w:r>
      <w:r w:rsidR="00DB6F54" w:rsidRPr="00947ECE">
        <w:t xml:space="preserve"> sätestatud tingimus</w:t>
      </w:r>
      <w:r w:rsidR="00D266C9" w:rsidRPr="00947ECE">
        <w:t>i</w:t>
      </w:r>
      <w:r w:rsidR="00FF01A3">
        <w:t>;</w:t>
      </w:r>
    </w:p>
    <w:p w14:paraId="7A02AB1B" w14:textId="5F27BDCA" w:rsidR="00F50CF0" w:rsidRPr="00947ECE" w:rsidRDefault="1AE1075D" w:rsidP="00111651">
      <w:pPr>
        <w:spacing w:line="315" w:lineRule="auto"/>
        <w:ind w:left="851"/>
      </w:pPr>
      <w:r>
        <w:t>7.</w:t>
      </w:r>
      <w:r w:rsidR="748D0B4C">
        <w:t>6.4</w:t>
      </w:r>
      <w:r w:rsidR="00C771AF">
        <w:tab/>
      </w:r>
      <w:r w:rsidR="62B56330">
        <w:t xml:space="preserve">kliendile kuuluvatest mõõtesüsteemidest </w:t>
      </w:r>
      <w:r w:rsidR="103EDD22">
        <w:t>ei edastata</w:t>
      </w:r>
      <w:r w:rsidR="7A7C5DB7">
        <w:t xml:space="preserve"> kokkulepitud </w:t>
      </w:r>
      <w:r w:rsidR="7B05AD8B">
        <w:t>info</w:t>
      </w:r>
      <w:r w:rsidR="6931B3B8">
        <w:t>t</w:t>
      </w:r>
      <w:r w:rsidR="62B56330">
        <w:t xml:space="preserve"> </w:t>
      </w:r>
      <w:r w:rsidR="2793C3F9">
        <w:t>võrguettevõtja</w:t>
      </w:r>
      <w:r w:rsidR="74833905">
        <w:t xml:space="preserve"> </w:t>
      </w:r>
      <w:r w:rsidR="33A4AEAE">
        <w:t>infosüsteemidesse</w:t>
      </w:r>
      <w:r w:rsidR="00C873F6">
        <w:t xml:space="preserve">, juhul </w:t>
      </w:r>
      <w:r w:rsidR="006F44C0">
        <w:t xml:space="preserve">klient </w:t>
      </w:r>
      <w:r w:rsidR="00740E2C">
        <w:t>on</w:t>
      </w:r>
      <w:r w:rsidR="000811D0">
        <w:t xml:space="preserve"> võrguettevõtjaga</w:t>
      </w:r>
      <w:r w:rsidR="009012AA">
        <w:t xml:space="preserve"> kokkuleppel</w:t>
      </w:r>
      <w:r w:rsidR="007A6E0A">
        <w:t xml:space="preserve"> mõõtesüsteemi </w:t>
      </w:r>
      <w:r w:rsidR="004E13B8">
        <w:t xml:space="preserve">varasemalt </w:t>
      </w:r>
      <w:r w:rsidR="00734AB8">
        <w:t>ise</w:t>
      </w:r>
      <w:r w:rsidR="00477A6C">
        <w:t xml:space="preserve"> raja</w:t>
      </w:r>
      <w:r w:rsidR="00734AB8">
        <w:t>nud</w:t>
      </w:r>
      <w:r w:rsidR="18D2D5BA">
        <w:t>.</w:t>
      </w:r>
    </w:p>
    <w:p w14:paraId="536B228B" w14:textId="21612FF2" w:rsidR="00F50CF0" w:rsidRPr="00947ECE" w:rsidRDefault="00661AA3">
      <w:pPr>
        <w:ind w:left="847"/>
      </w:pPr>
      <w:r w:rsidRPr="00947ECE">
        <w:t>7.7.</w:t>
      </w:r>
      <w:r w:rsidRPr="00947ECE">
        <w:rPr>
          <w:rFonts w:eastAsia="Arial"/>
        </w:rPr>
        <w:t xml:space="preserve"> </w:t>
      </w:r>
      <w:r w:rsidR="00263E06" w:rsidRPr="00947ECE">
        <w:rPr>
          <w:rFonts w:eastAsia="Arial"/>
        </w:rPr>
        <w:tab/>
      </w:r>
      <w:r w:rsidRPr="00947ECE">
        <w:t xml:space="preserve">Enne võrguühenduse katkestamist punktis 7.6 sätestatud juhtudel on võrguettevõtja kohustatud andma kliendile mõistliku tähtaja puuduse kõrvaldamiseks ning </w:t>
      </w:r>
      <w:r w:rsidR="00CA7440" w:rsidRPr="00947ECE">
        <w:t xml:space="preserve">teavitama </w:t>
      </w:r>
      <w:r w:rsidRPr="00947ECE">
        <w:t>võrguühe</w:t>
      </w:r>
      <w:r w:rsidR="000A3A20" w:rsidRPr="00947ECE">
        <w:t>nduse katkestamisest</w:t>
      </w:r>
      <w:r w:rsidR="00CA7440" w:rsidRPr="00947ECE">
        <w:t xml:space="preserve"> klienti</w:t>
      </w:r>
      <w:r w:rsidR="000A3A20" w:rsidRPr="00947ECE">
        <w:t xml:space="preserve"> kirjalikus taasesitamist võimaldavas vormis</w:t>
      </w:r>
      <w:r w:rsidR="00CA7440" w:rsidRPr="00947ECE">
        <w:t xml:space="preserve"> teavitama. Teavitus peab sisalda</w:t>
      </w:r>
      <w:r w:rsidRPr="00947ECE">
        <w:t>ma võrguühenduse katkestamise põhjus</w:t>
      </w:r>
      <w:r w:rsidR="00CA7440" w:rsidRPr="00947ECE">
        <w:t>t</w:t>
      </w:r>
      <w:r w:rsidRPr="00947ECE">
        <w:t xml:space="preserve"> ja puuduse kõrvaldamise tähtaeg</w:t>
      </w:r>
      <w:r w:rsidR="00CA7440" w:rsidRPr="00947ECE">
        <w:t>a</w:t>
      </w:r>
      <w:r w:rsidRPr="00947ECE">
        <w:t xml:space="preserve">. </w:t>
      </w:r>
    </w:p>
    <w:p w14:paraId="50191286" w14:textId="32749AF5" w:rsidR="00F50CF0" w:rsidRPr="00947ECE" w:rsidRDefault="00661AA3">
      <w:pPr>
        <w:ind w:left="847"/>
      </w:pPr>
      <w:r w:rsidRPr="00947ECE">
        <w:t>7.8.</w:t>
      </w:r>
      <w:r w:rsidRPr="00947ECE">
        <w:rPr>
          <w:rFonts w:eastAsia="Arial"/>
        </w:rPr>
        <w:t xml:space="preserve"> </w:t>
      </w:r>
      <w:r w:rsidR="00263E06" w:rsidRPr="00947ECE">
        <w:rPr>
          <w:rFonts w:eastAsia="Arial"/>
        </w:rPr>
        <w:tab/>
      </w:r>
      <w:r w:rsidRPr="00947ECE">
        <w:t xml:space="preserve">Võrguettevõtjal on õigus nõuda kliendilt </w:t>
      </w:r>
      <w:r w:rsidR="00F510F4" w:rsidRPr="00947ECE">
        <w:t>gaasi</w:t>
      </w:r>
      <w:r w:rsidRPr="00947ECE">
        <w:t xml:space="preserve"> katkestamist võrgu plaaniliseks hoolduseks (sh diagnostikaks), remondiks või juurdeehituseks kestusega kuni 72 tundi (k. a.), kui ilma </w:t>
      </w:r>
      <w:r w:rsidR="00664A47" w:rsidRPr="00947ECE">
        <w:t>gaasi</w:t>
      </w:r>
      <w:r w:rsidRPr="00947ECE">
        <w:t xml:space="preserve">katkestuseta ei ole võimalik hooldustööde läbiviimine. Võrguettevõtja kooskõlastab kliendiga planeeritava </w:t>
      </w:r>
      <w:r w:rsidR="00A100B5" w:rsidRPr="00947ECE">
        <w:t>gaasi</w:t>
      </w:r>
      <w:r w:rsidRPr="00947ECE">
        <w:t xml:space="preserve">katkestuse vähemalt kümme (10) päeva ette, kui võrgulepingus ei ole kokku lepitud teisiti. </w:t>
      </w:r>
      <w:r w:rsidR="002C1538" w:rsidRPr="00947ECE">
        <w:t>Perioodil 1.</w:t>
      </w:r>
      <w:r w:rsidR="00810750" w:rsidRPr="00947ECE">
        <w:t> </w:t>
      </w:r>
      <w:r w:rsidR="002C1538" w:rsidRPr="00947ECE">
        <w:t>oktoober kuni 1. mai tuleb plaaniline gaasikatkestus kliendiga eraldi kokku leppida, kui katkestus ohustab kaitstud tarbija gaasivarustust.</w:t>
      </w:r>
    </w:p>
    <w:p w14:paraId="6CE88B53" w14:textId="48B5774C" w:rsidR="00F50CF0" w:rsidRPr="00947ECE" w:rsidRDefault="00661AA3">
      <w:pPr>
        <w:ind w:left="847"/>
      </w:pPr>
      <w:r w:rsidRPr="00947ECE">
        <w:t>7.9.</w:t>
      </w:r>
      <w:r w:rsidRPr="00947ECE">
        <w:rPr>
          <w:rFonts w:eastAsia="Arial"/>
        </w:rPr>
        <w:t xml:space="preserve"> </w:t>
      </w:r>
      <w:r w:rsidRPr="00947ECE">
        <w:rPr>
          <w:rFonts w:eastAsia="Arial"/>
        </w:rPr>
        <w:tab/>
      </w:r>
      <w:r w:rsidRPr="00947ECE">
        <w:t xml:space="preserve">Üle 72 tundi kestusega plaaniliste </w:t>
      </w:r>
      <w:r w:rsidR="00A100B5" w:rsidRPr="00947ECE">
        <w:t>gaasi</w:t>
      </w:r>
      <w:r w:rsidR="00CA7440" w:rsidRPr="00947ECE">
        <w:t>katkestuse korral</w:t>
      </w:r>
      <w:r w:rsidRPr="00947ECE">
        <w:t xml:space="preserve"> tuleb </w:t>
      </w:r>
      <w:r w:rsidR="00A100B5" w:rsidRPr="00947ECE">
        <w:t>gaasi</w:t>
      </w:r>
      <w:r w:rsidRPr="00947ECE">
        <w:t xml:space="preserve">katkestus kliendiga eraldi kokku leppida.  </w:t>
      </w:r>
    </w:p>
    <w:p w14:paraId="3035D787" w14:textId="10C83188" w:rsidR="00F50CF0" w:rsidRPr="00947ECE" w:rsidRDefault="00661AA3">
      <w:pPr>
        <w:ind w:left="847"/>
      </w:pPr>
      <w:r w:rsidRPr="00947ECE">
        <w:t>7.10.</w:t>
      </w:r>
      <w:r w:rsidRPr="00947ECE">
        <w:rPr>
          <w:rFonts w:eastAsia="Arial"/>
        </w:rPr>
        <w:t xml:space="preserve"> </w:t>
      </w:r>
      <w:r w:rsidRPr="00947ECE">
        <w:rPr>
          <w:rFonts w:eastAsia="Arial"/>
        </w:rPr>
        <w:tab/>
      </w:r>
      <w:r w:rsidRPr="00947ECE">
        <w:t xml:space="preserve">Kliendil ei ole õigust keelduda plaanilisest </w:t>
      </w:r>
      <w:r w:rsidR="00A100B5" w:rsidRPr="00947ECE">
        <w:t>gaasi</w:t>
      </w:r>
      <w:r w:rsidRPr="00947ECE">
        <w:t xml:space="preserve">katkestusest kui võrguettevõtja on: </w:t>
      </w:r>
    </w:p>
    <w:p w14:paraId="1C9A30EF" w14:textId="77777777" w:rsidR="00F50CF0" w:rsidRPr="00947ECE" w:rsidRDefault="00661AA3" w:rsidP="00E026DB">
      <w:pPr>
        <w:ind w:left="851"/>
      </w:pPr>
      <w:r w:rsidRPr="00947ECE">
        <w:t>7.10.1</w:t>
      </w:r>
      <w:r w:rsidRPr="00947ECE">
        <w:rPr>
          <w:rFonts w:eastAsia="Arial"/>
        </w:rPr>
        <w:t xml:space="preserve"> </w:t>
      </w:r>
      <w:r w:rsidRPr="00947ECE">
        <w:rPr>
          <w:rFonts w:eastAsia="Arial"/>
        </w:rPr>
        <w:tab/>
      </w:r>
      <w:r w:rsidRPr="00947ECE">
        <w:t xml:space="preserve">järginud kuni 72 (k. a.) tunni kestuse korral tüüptingimuste punktis 7.8 sätestatud korda; </w:t>
      </w:r>
    </w:p>
    <w:p w14:paraId="625400F6" w14:textId="3508CC4E" w:rsidR="00F50CF0" w:rsidRPr="00947ECE" w:rsidRDefault="00661AA3" w:rsidP="00E026DB">
      <w:pPr>
        <w:ind w:left="851"/>
      </w:pPr>
      <w:r>
        <w:t xml:space="preserve">7.10.2 </w:t>
      </w:r>
      <w:r>
        <w:tab/>
      </w:r>
      <w:r w:rsidR="00F70C44">
        <w:t xml:space="preserve">perioodil 2. mai kuni 30. september toimuva </w:t>
      </w:r>
      <w:r>
        <w:t xml:space="preserve">üle 72 tunni kestusega </w:t>
      </w:r>
      <w:r w:rsidR="00A100B5">
        <w:t>gaasi</w:t>
      </w:r>
      <w:r>
        <w:t xml:space="preserve">katkestuse korral avaldanud oma veebilehel </w:t>
      </w:r>
      <w:r w:rsidR="00A100B5">
        <w:t>gaasi</w:t>
      </w:r>
      <w:r>
        <w:t xml:space="preserve">katkestuste ajakava vähemalt nelikümmend kaks (42) päeva ette ning võrguühenduse </w:t>
      </w:r>
      <w:r w:rsidR="00A100B5">
        <w:t>gaasi</w:t>
      </w:r>
      <w:r>
        <w:t xml:space="preserve">katkestus on vajalik hooldus- või remonttööde läbiviimiseks selleks, et tagada seadmete ohutus ning vastavus standarditele ja nõuetele.  </w:t>
      </w:r>
    </w:p>
    <w:p w14:paraId="03DC89EC" w14:textId="0396F7B8" w:rsidR="001775C3" w:rsidRDefault="00661AA3">
      <w:pPr>
        <w:ind w:left="847"/>
      </w:pPr>
      <w:r>
        <w:t>7.11.</w:t>
      </w:r>
      <w:r w:rsidRPr="4BF3254C">
        <w:rPr>
          <w:rFonts w:eastAsia="Arial"/>
        </w:rPr>
        <w:t xml:space="preserve"> </w:t>
      </w:r>
      <w:r>
        <w:tab/>
        <w:t xml:space="preserve">Kui </w:t>
      </w:r>
      <w:r w:rsidR="00A100B5" w:rsidRPr="00947ECE">
        <w:t>gaasi</w:t>
      </w:r>
      <w:r w:rsidRPr="00947ECE">
        <w:t>katkestus</w:t>
      </w:r>
      <w:r>
        <w:t xml:space="preserve"> toimus kliendi süül, </w:t>
      </w:r>
      <w:r w:rsidRPr="00947ECE">
        <w:t>taastab</w:t>
      </w:r>
      <w:r w:rsidR="001B2FD0">
        <w:t xml:space="preserve"> </w:t>
      </w:r>
      <w:r>
        <w:t xml:space="preserve">võrguettevõtja võrguühenduse </w:t>
      </w:r>
      <w:r w:rsidR="000E572F">
        <w:t xml:space="preserve">kolme (3) tööpäeva jooksul </w:t>
      </w:r>
      <w:r>
        <w:t>pärast seda, kui</w:t>
      </w:r>
      <w:r w:rsidR="00DE3F67">
        <w:t>:</w:t>
      </w:r>
      <w:r>
        <w:t xml:space="preserve"> </w:t>
      </w:r>
    </w:p>
    <w:p w14:paraId="7DC026C5" w14:textId="1348A722" w:rsidR="00AA2386" w:rsidRDefault="001775C3" w:rsidP="00447A01">
      <w:pPr>
        <w:ind w:left="847" w:firstLine="0"/>
      </w:pPr>
      <w:r>
        <w:t>7.1</w:t>
      </w:r>
      <w:r w:rsidR="00447A01">
        <w:t>1.1</w:t>
      </w:r>
      <w:r w:rsidR="00661AA3">
        <w:t xml:space="preserve"> </w:t>
      </w:r>
      <w:r w:rsidR="00DE3F67">
        <w:t xml:space="preserve">klient on </w:t>
      </w:r>
      <w:r w:rsidR="00661AA3">
        <w:t xml:space="preserve">hüvitanud võrguühenduse </w:t>
      </w:r>
      <w:r w:rsidR="00661AA3" w:rsidRPr="00947ECE">
        <w:t>taastamisega</w:t>
      </w:r>
      <w:r w:rsidR="00661AA3">
        <w:t xml:space="preserve"> seotud</w:t>
      </w:r>
      <w:r w:rsidR="00DD02BE">
        <w:t xml:space="preserve"> kulud</w:t>
      </w:r>
      <w:r w:rsidR="00AA2386">
        <w:t>;</w:t>
      </w:r>
      <w:r w:rsidR="00661AA3">
        <w:t xml:space="preserve">  </w:t>
      </w:r>
    </w:p>
    <w:p w14:paraId="7260AD51" w14:textId="77E8E685" w:rsidR="00AA2386" w:rsidRDefault="00AA2386" w:rsidP="00447A01">
      <w:pPr>
        <w:ind w:left="847" w:firstLine="0"/>
      </w:pPr>
      <w:r>
        <w:t xml:space="preserve">7.11.2 </w:t>
      </w:r>
      <w:r w:rsidR="00661AA3">
        <w:t>võrguleping ei ole lõppenud</w:t>
      </w:r>
      <w:r>
        <w:t>;</w:t>
      </w:r>
    </w:p>
    <w:p w14:paraId="4BB5C9CA" w14:textId="58697B09" w:rsidR="00F50CF0" w:rsidRPr="00947ECE" w:rsidRDefault="00AA2386" w:rsidP="0070289A">
      <w:pPr>
        <w:ind w:left="847" w:firstLine="0"/>
      </w:pPr>
      <w:r>
        <w:t>7.11.3</w:t>
      </w:r>
      <w:r w:rsidR="001B2FD0">
        <w:t xml:space="preserve"> </w:t>
      </w:r>
      <w:r w:rsidR="00AB50AF">
        <w:t>kliendi</w:t>
      </w:r>
      <w:r w:rsidR="004379F5">
        <w:t xml:space="preserve"> võrguühenduse tagamiseks vajalikud </w:t>
      </w:r>
      <w:r w:rsidR="00A300D7">
        <w:t xml:space="preserve">seadmed ei ole </w:t>
      </w:r>
      <w:r w:rsidR="001B2FD0">
        <w:t>saanud kahjustada</w:t>
      </w:r>
      <w:r w:rsidR="00A300D7">
        <w:t xml:space="preserve"> kliendi süü</w:t>
      </w:r>
      <w:r w:rsidR="004379F5">
        <w:t xml:space="preserve"> tõttu</w:t>
      </w:r>
      <w:r w:rsidR="00661AA3">
        <w:t xml:space="preserve">. </w:t>
      </w:r>
    </w:p>
    <w:p w14:paraId="180B1DDB" w14:textId="425C7F4E" w:rsidR="00F50CF0" w:rsidRPr="00947ECE" w:rsidRDefault="00661AA3">
      <w:pPr>
        <w:ind w:left="847"/>
      </w:pPr>
      <w:r w:rsidRPr="00947ECE">
        <w:t>7.12.</w:t>
      </w:r>
      <w:r w:rsidRPr="00947ECE">
        <w:rPr>
          <w:rFonts w:eastAsia="Arial"/>
        </w:rPr>
        <w:t xml:space="preserve"> </w:t>
      </w:r>
      <w:r w:rsidR="00263E06" w:rsidRPr="00947ECE">
        <w:rPr>
          <w:rFonts w:eastAsia="Arial"/>
        </w:rPr>
        <w:tab/>
      </w:r>
      <w:r w:rsidRPr="00947ECE">
        <w:t xml:space="preserve">Riketest põhjustatud võrguühenduse maksimaalse </w:t>
      </w:r>
      <w:r w:rsidR="00A100B5" w:rsidRPr="00947ECE">
        <w:t>gaasi</w:t>
      </w:r>
      <w:r w:rsidRPr="00947ECE">
        <w:t xml:space="preserve">katkestuse kestuse määratlemisel lähtutakse õigusaktides sätestatust.  </w:t>
      </w:r>
    </w:p>
    <w:p w14:paraId="7D851B5E" w14:textId="7F884451" w:rsidR="00F50CF0" w:rsidRPr="00947ECE" w:rsidRDefault="00661AA3">
      <w:pPr>
        <w:spacing w:after="472"/>
        <w:ind w:left="847"/>
      </w:pPr>
      <w:r w:rsidRPr="00947ECE">
        <w:t>7.13.</w:t>
      </w:r>
      <w:r w:rsidRPr="00947ECE">
        <w:rPr>
          <w:rFonts w:eastAsia="Arial"/>
        </w:rPr>
        <w:t xml:space="preserve"> </w:t>
      </w:r>
      <w:r w:rsidR="00263E06" w:rsidRPr="00947ECE">
        <w:rPr>
          <w:rFonts w:eastAsia="Arial"/>
        </w:rPr>
        <w:tab/>
      </w:r>
      <w:r w:rsidRPr="00947ECE">
        <w:t xml:space="preserve">Riketest põhjustatud </w:t>
      </w:r>
      <w:r w:rsidR="00A100B5" w:rsidRPr="00947ECE">
        <w:t>gaasi</w:t>
      </w:r>
      <w:r w:rsidRPr="00947ECE">
        <w:t xml:space="preserve">katkestuse kestust hakatakse arvestama hetkest, millal võrguettevõtja tuvastab gaasikatkestuse alguse või klient teavitab sellest võrguettevõtjat. </w:t>
      </w:r>
      <w:r w:rsidR="00A100B5" w:rsidRPr="00947ECE">
        <w:t>Gaasik</w:t>
      </w:r>
      <w:r w:rsidRPr="00947ECE">
        <w:t xml:space="preserve">atkestuste kestuse üle peab arvestust võrguettevõtja. </w:t>
      </w:r>
    </w:p>
    <w:p w14:paraId="7677E9EB" w14:textId="6FD2FDF3" w:rsidR="00F50CF0" w:rsidRPr="00947ECE" w:rsidRDefault="00661AA3">
      <w:pPr>
        <w:pStyle w:val="Pealkiri1"/>
        <w:spacing w:after="531"/>
        <w:ind w:left="705" w:hanging="360"/>
      </w:pPr>
      <w:bookmarkStart w:id="15" w:name="_Toc164249141"/>
      <w:bookmarkStart w:id="16" w:name="_Toc12542"/>
      <w:r>
        <w:lastRenderedPageBreak/>
        <w:t>Gaasi koguste mõõtmine</w:t>
      </w:r>
      <w:r w:rsidR="40F53908">
        <w:t xml:space="preserve"> ja maksimaalse </w:t>
      </w:r>
      <w:r>
        <w:t>tarbimis</w:t>
      </w:r>
      <w:r w:rsidR="2821DB00">
        <w:t>võimsuse</w:t>
      </w:r>
      <w:r w:rsidR="40F53908">
        <w:t xml:space="preserve"> fikseerimine</w:t>
      </w:r>
      <w:bookmarkEnd w:id="15"/>
      <w:r>
        <w:t xml:space="preserve"> </w:t>
      </w:r>
      <w:bookmarkEnd w:id="16"/>
    </w:p>
    <w:p w14:paraId="7155D77A" w14:textId="0E0E9CB8" w:rsidR="00F50CF0" w:rsidRDefault="00661AA3" w:rsidP="00BD664E">
      <w:pPr>
        <w:ind w:left="847"/>
      </w:pPr>
      <w:r w:rsidRPr="00947ECE">
        <w:t>8.1.</w:t>
      </w:r>
      <w:r w:rsidRPr="00947ECE">
        <w:rPr>
          <w:rFonts w:eastAsia="Arial"/>
        </w:rPr>
        <w:t xml:space="preserve"> </w:t>
      </w:r>
      <w:r w:rsidR="00263E06" w:rsidRPr="00947ECE">
        <w:rPr>
          <w:rFonts w:eastAsia="Arial"/>
        </w:rPr>
        <w:tab/>
      </w:r>
      <w:r w:rsidRPr="00947ECE">
        <w:t xml:space="preserve">Võrguettevõtja tagab tema võrku siseneva ja sealt väljuva gaasi koguse ning kvaliteedi kindlaksmääramise, mõõteandmete kogumise ja nende töötlemise </w:t>
      </w:r>
      <w:r w:rsidR="002B37D9">
        <w:t xml:space="preserve">võrgulepinguga kokkulepitud mõõtepunktides </w:t>
      </w:r>
      <w:r w:rsidRPr="00947ECE">
        <w:t xml:space="preserve">nõuetekohaste mõõteseadmete abil kooskõlas õigusaktidega, tüüptingimustega ning võrgulepinguga.  </w:t>
      </w:r>
    </w:p>
    <w:p w14:paraId="3B14AE9B" w14:textId="460A8B5F" w:rsidR="00A83E57" w:rsidRPr="00947ECE" w:rsidRDefault="00A83E57" w:rsidP="00A83E57">
      <w:pPr>
        <w:ind w:left="847"/>
      </w:pPr>
      <w:r>
        <w:t>8.2</w:t>
      </w:r>
      <w:r w:rsidR="00707A0F">
        <w:t>.</w:t>
      </w:r>
      <w:r w:rsidR="00D9018B">
        <w:t xml:space="preserve"> </w:t>
      </w:r>
      <w:r>
        <w:tab/>
        <w:t xml:space="preserve">Maksimaalne </w:t>
      </w:r>
      <w:r w:rsidR="009A4C42">
        <w:t>tarbimis</w:t>
      </w:r>
      <w:r w:rsidR="7BE8AD62">
        <w:t>võimsus</w:t>
      </w:r>
      <w:r>
        <w:t xml:space="preserve"> fikseeritakse läbi gaasivoo mõõtmise mitte lühema kui ühe tunnise ajaperioodi jooksul. </w:t>
      </w:r>
    </w:p>
    <w:p w14:paraId="05384DF2" w14:textId="3A1B0626" w:rsidR="00F50CF0" w:rsidRPr="00947ECE" w:rsidRDefault="00661AA3" w:rsidP="00BD664E">
      <w:pPr>
        <w:spacing w:after="18" w:line="262" w:lineRule="auto"/>
        <w:ind w:left="847" w:right="-11"/>
      </w:pPr>
      <w:r w:rsidRPr="00947ECE">
        <w:t>8.</w:t>
      </w:r>
      <w:r w:rsidR="00241B95">
        <w:t>3</w:t>
      </w:r>
      <w:r w:rsidRPr="00947ECE">
        <w:t>.</w:t>
      </w:r>
      <w:r w:rsidRPr="00947ECE">
        <w:rPr>
          <w:rFonts w:eastAsia="Arial"/>
        </w:rPr>
        <w:t xml:space="preserve"> </w:t>
      </w:r>
      <w:r w:rsidRPr="00947ECE">
        <w:rPr>
          <w:rFonts w:eastAsia="Arial"/>
        </w:rPr>
        <w:tab/>
      </w:r>
      <w:r w:rsidRPr="00947ECE">
        <w:t xml:space="preserve">Võrguettevõtja teostab temale kuuluvate mõõtesüsteemide mõõtevahendite vastavuse hindamist vastavalt õigusaktidele ja võrgulepingule ning hooldamist vastavalt seadmete tootja ja võrguettevõtja hooldusjuhenditele.  </w:t>
      </w:r>
    </w:p>
    <w:p w14:paraId="5C1302AC" w14:textId="1D918804" w:rsidR="00F50CF0" w:rsidRPr="00947ECE" w:rsidRDefault="00661AA3" w:rsidP="00BD664E">
      <w:pPr>
        <w:ind w:left="847"/>
      </w:pPr>
      <w:r w:rsidRPr="00947ECE">
        <w:t>8.</w:t>
      </w:r>
      <w:r w:rsidR="00241B95">
        <w:t>4</w:t>
      </w:r>
      <w:r w:rsidRPr="00947ECE">
        <w:t>.</w:t>
      </w:r>
      <w:r w:rsidRPr="00947ECE">
        <w:rPr>
          <w:rFonts w:eastAsia="Arial"/>
        </w:rPr>
        <w:t xml:space="preserve"> </w:t>
      </w:r>
      <w:r w:rsidRPr="00947ECE">
        <w:rPr>
          <w:rFonts w:eastAsia="Arial"/>
        </w:rPr>
        <w:tab/>
      </w:r>
      <w:r w:rsidRPr="00947ECE">
        <w:t xml:space="preserve">Mõõtepunktist mõõteandmete edastamist korraldab võrguettevõtja, kui pooled ei ole kokku leppinud teisiti. </w:t>
      </w:r>
    </w:p>
    <w:p w14:paraId="605A5E71" w14:textId="731BC662" w:rsidR="00F50CF0" w:rsidRPr="00947ECE" w:rsidRDefault="00661AA3" w:rsidP="00BD664E">
      <w:pPr>
        <w:ind w:left="847"/>
      </w:pPr>
      <w:r w:rsidRPr="00947ECE">
        <w:t>8.</w:t>
      </w:r>
      <w:r w:rsidR="00241B95">
        <w:t>5</w:t>
      </w:r>
      <w:r w:rsidRPr="00947ECE">
        <w:t>.</w:t>
      </w:r>
      <w:r w:rsidRPr="00947ECE">
        <w:rPr>
          <w:rFonts w:eastAsia="Arial"/>
        </w:rPr>
        <w:t xml:space="preserve"> </w:t>
      </w:r>
      <w:r w:rsidR="00263E06" w:rsidRPr="00947ECE">
        <w:rPr>
          <w:rFonts w:eastAsia="Arial"/>
        </w:rPr>
        <w:tab/>
      </w:r>
      <w:r w:rsidRPr="00947ECE">
        <w:t xml:space="preserve">Klient tagab oma gaasipaigaldisel asuva võrguettevõtjale kuuluva mõõtesüsteemi ja plommide ning kleebiste puutumatuse. </w:t>
      </w:r>
    </w:p>
    <w:p w14:paraId="05E60CB7" w14:textId="0B96A201" w:rsidR="00F50CF0" w:rsidRPr="00947ECE" w:rsidRDefault="00661AA3" w:rsidP="00BD664E">
      <w:pPr>
        <w:spacing w:after="18" w:line="262" w:lineRule="auto"/>
        <w:ind w:left="847" w:right="-11"/>
      </w:pPr>
      <w:r w:rsidRPr="00947ECE">
        <w:t>8.</w:t>
      </w:r>
      <w:r w:rsidR="00241B95">
        <w:t>6</w:t>
      </w:r>
      <w:r w:rsidRPr="00947ECE">
        <w:t>.</w:t>
      </w:r>
      <w:r w:rsidRPr="00947ECE">
        <w:rPr>
          <w:rFonts w:eastAsia="Arial"/>
        </w:rPr>
        <w:t xml:space="preserve"> </w:t>
      </w:r>
      <w:r w:rsidRPr="00947ECE">
        <w:rPr>
          <w:rFonts w:eastAsia="Arial"/>
        </w:rPr>
        <w:tab/>
      </w:r>
      <w:r w:rsidRPr="00947ECE">
        <w:t xml:space="preserve">Mõõtepunktiga seotud mõõtmisega seotud andmeid sisaldavad võrguettevõtja koostatud ja kliendiga kirjalikult kooskõlastatud dokumendid on pooltele järgimiseks kohustuslikud.  </w:t>
      </w:r>
    </w:p>
    <w:p w14:paraId="65827F07" w14:textId="2CD1B258" w:rsidR="00F50CF0" w:rsidRPr="00947ECE" w:rsidRDefault="00661AA3">
      <w:pPr>
        <w:ind w:left="847"/>
      </w:pPr>
      <w:r w:rsidRPr="00947ECE">
        <w:t>8.</w:t>
      </w:r>
      <w:r w:rsidR="00241B95">
        <w:t>7</w:t>
      </w:r>
      <w:r w:rsidRPr="00947ECE">
        <w:t>.</w:t>
      </w:r>
      <w:r w:rsidRPr="00947ECE">
        <w:rPr>
          <w:rFonts w:eastAsia="Arial"/>
        </w:rPr>
        <w:t xml:space="preserve"> </w:t>
      </w:r>
      <w:r w:rsidR="00263E06" w:rsidRPr="00947ECE">
        <w:rPr>
          <w:rFonts w:eastAsia="Arial"/>
        </w:rPr>
        <w:tab/>
      </w:r>
      <w:r w:rsidRPr="00947ECE">
        <w:t>Kliendi kirjaliku</w:t>
      </w:r>
      <w:r w:rsidR="007D0BA1" w:rsidRPr="00947ECE">
        <w:t>s taasesitamist võimaldavas vormis esitatud</w:t>
      </w:r>
      <w:r w:rsidRPr="00947ECE">
        <w:t xml:space="preserve"> nõudmisel peab võrguettevõtja korraldama mõõtesüsteemi mõõtevahendite erakorralist taatlemist. Kui taatlemisel selgub, et mõõtevahend on nõuetele mittevastav, kannab taatlemisega seotud kulud võrguettevõtja. Muudel juhtudel kannab taatlemisega seotud kulud klient võrguettevõtja poolt esitatud arve alusel.  </w:t>
      </w:r>
    </w:p>
    <w:p w14:paraId="5A50125F" w14:textId="03B3935E" w:rsidR="00F50CF0" w:rsidRPr="00947ECE" w:rsidRDefault="00661AA3">
      <w:pPr>
        <w:ind w:left="847"/>
      </w:pPr>
      <w:r w:rsidRPr="00947ECE">
        <w:t>8.</w:t>
      </w:r>
      <w:r w:rsidR="00241B95">
        <w:t>8</w:t>
      </w:r>
      <w:r w:rsidRPr="00947ECE">
        <w:t>.</w:t>
      </w:r>
      <w:r w:rsidRPr="00947ECE">
        <w:rPr>
          <w:rFonts w:eastAsia="Arial"/>
        </w:rPr>
        <w:t xml:space="preserve"> </w:t>
      </w:r>
      <w:r w:rsidR="00263E06" w:rsidRPr="00947ECE">
        <w:rPr>
          <w:rFonts w:eastAsia="Arial"/>
        </w:rPr>
        <w:tab/>
      </w:r>
      <w:r w:rsidRPr="00947ECE">
        <w:t xml:space="preserve">Mõõtesüsteemi rikke või mõõtesüsteemi või selle plommide kahjustuste, kaotsimineku, puudumise või hävimise korral, mida pole põhjustanud kliendi või kolmanda isiku tegevus või tegevusetus, samuti muul juhul, kui mõõtesüsteemi alusel määratud gaasi kogus ei vasta kliendi või kolmanda isiku tegevusest või tegevusetusest sõltumatul põhjusel tegelikult ülekantud gaasi kogusele, lähtuvad pooled ülekantud gaasi koguste määramisel arvutuslikust printsiibist. Arvesse võetakse eelnenud analoogsete päevade mõõtmistulemusi, kaugmõõtmiste tulemusi, kliendi kontrollarvestite mõõtmistulemusi, erakorralisi tarbimise või tootmise muutusi jms. Käesolevas punktis toodud alustel gaasi koguse määramise kohta koostab võrguettevõtja koos kliendi esindajaga akti, mille alusel ta esitab kliendile vastava arve.  </w:t>
      </w:r>
    </w:p>
    <w:p w14:paraId="4CDDB6C1" w14:textId="1B2935DF" w:rsidR="00F50CF0" w:rsidRPr="00947ECE" w:rsidRDefault="00661AA3">
      <w:pPr>
        <w:spacing w:after="452"/>
        <w:ind w:left="847"/>
      </w:pPr>
      <w:r w:rsidRPr="00947ECE">
        <w:t>8.</w:t>
      </w:r>
      <w:r w:rsidR="00751D83">
        <w:t>9</w:t>
      </w:r>
      <w:r w:rsidRPr="00947ECE">
        <w:t>.</w:t>
      </w:r>
      <w:r w:rsidRPr="00947ECE">
        <w:rPr>
          <w:rFonts w:eastAsia="Arial"/>
        </w:rPr>
        <w:t xml:space="preserve"> </w:t>
      </w:r>
      <w:r w:rsidR="00263E06" w:rsidRPr="00947ECE">
        <w:rPr>
          <w:rFonts w:eastAsia="Arial"/>
        </w:rPr>
        <w:tab/>
      </w:r>
      <w:r w:rsidRPr="00947ECE">
        <w:t xml:space="preserve">Mõõtesüsteemi rikke, selle näidu mõjutamise, moonutamise või mõõtesüsteemi või selle plommide kahjustuste, kaotsimineku või hävimise korral, mis oli põhjustatud kliendi või kolmanda isiku tegevusest või tegevusetusest (ebaseaduslik kasutamine), määratakse ülekantud gaasi kogus vastavalt majandus- ja kommunikatsiooniministri määrusele.  </w:t>
      </w:r>
    </w:p>
    <w:p w14:paraId="6C01E36B" w14:textId="77777777" w:rsidR="00683D24" w:rsidRPr="00683D24" w:rsidRDefault="00683D24" w:rsidP="00683D24"/>
    <w:p w14:paraId="70B8E7B2" w14:textId="09635836" w:rsidR="00F50CF0" w:rsidRPr="00947ECE" w:rsidRDefault="00661AA3">
      <w:pPr>
        <w:pStyle w:val="Pealkiri1"/>
        <w:spacing w:after="534"/>
        <w:ind w:left="705" w:hanging="360"/>
      </w:pPr>
      <w:bookmarkStart w:id="17" w:name="_Toc164249142"/>
      <w:bookmarkStart w:id="18" w:name="_Toc12543"/>
      <w:r>
        <w:lastRenderedPageBreak/>
        <w:t xml:space="preserve">Võrguteenuse müük ja arveldamine </w:t>
      </w:r>
      <w:bookmarkEnd w:id="17"/>
      <w:bookmarkEnd w:id="18"/>
    </w:p>
    <w:p w14:paraId="009D92DA" w14:textId="0E79636B" w:rsidR="00F50CF0" w:rsidRPr="00947ECE" w:rsidRDefault="00661AA3">
      <w:pPr>
        <w:ind w:left="847"/>
      </w:pPr>
      <w:r w:rsidRPr="00947ECE">
        <w:t>9.1.</w:t>
      </w:r>
      <w:r w:rsidRPr="00947ECE">
        <w:rPr>
          <w:rFonts w:eastAsia="Arial"/>
        </w:rPr>
        <w:t xml:space="preserve"> </w:t>
      </w:r>
      <w:r w:rsidR="00263E06">
        <w:rPr>
          <w:rFonts w:eastAsia="Arial"/>
        </w:rPr>
        <w:tab/>
      </w:r>
      <w:r w:rsidRPr="00947ECE">
        <w:t xml:space="preserve">Klient on kohustatud tasuma võrguettevõtjale võrguteenuste osutamise eest viimase poolt kooskõlas õigusaktidega sätestatud võrgutasu ning võrguettevõtja poolt kehtestatud võrgutasude hinnakiri moodustab võrgulepingu lahutamatu osa. </w:t>
      </w:r>
    </w:p>
    <w:p w14:paraId="381759FC" w14:textId="7D429133" w:rsidR="00F50CF0" w:rsidRPr="00947ECE" w:rsidRDefault="00661AA3" w:rsidP="00947ECE">
      <w:pPr>
        <w:spacing w:after="18" w:line="262" w:lineRule="auto"/>
        <w:ind w:right="-11"/>
      </w:pPr>
      <w:r>
        <w:t>9.</w:t>
      </w:r>
      <w:r w:rsidR="00947ECE">
        <w:t>2</w:t>
      </w:r>
      <w:r w:rsidRPr="15A3B565">
        <w:rPr>
          <w:rFonts w:eastAsia="Arial"/>
        </w:rPr>
        <w:t xml:space="preserve"> </w:t>
      </w:r>
      <w:r>
        <w:tab/>
        <w:t>Gaasi väljumisel ülekandevõrgust kehtib kliendile võrgutasu vastavalt võrguettevõtja hinnakirja</w:t>
      </w:r>
      <w:r w:rsidR="6CA2D74C">
        <w:t>le.</w:t>
      </w:r>
    </w:p>
    <w:p w14:paraId="2D2A9EAD" w14:textId="7DC94284" w:rsidR="00A61AD0" w:rsidRDefault="3A4BE46A" w:rsidP="4BF3254C">
      <w:pPr>
        <w:spacing w:after="18" w:line="262" w:lineRule="auto"/>
        <w:ind w:right="-11"/>
      </w:pPr>
      <w:r>
        <w:t>9.3</w:t>
      </w:r>
      <w:r>
        <w:tab/>
      </w:r>
      <w:r w:rsidR="00037A87">
        <w:t>Võrgutasu arvestamine algab võrgulepingu alusel liitumislepingu järgse liitumispunkti valmimistähtajale järgnevast päevast. Juhul, kui liitumispunkt on tegelikkuses valminud varem ja liituja võtab selle kasutusele, algab võrgutasu arvestamine liitumispunkti kasutusele võtmise päevast. Juhul, kui liitumispunkti ei valmi liitumislepingus kokkulepitud tähtajaks, algab võrgutasu arvestamine tegeliku valmimise päevale järgnevast päevast.</w:t>
      </w:r>
    </w:p>
    <w:p w14:paraId="79881619" w14:textId="686C24A8" w:rsidR="3A4BE46A" w:rsidRDefault="00A61AD0" w:rsidP="4BF3254C">
      <w:pPr>
        <w:spacing w:after="18" w:line="262" w:lineRule="auto"/>
        <w:ind w:right="-11"/>
      </w:pPr>
      <w:r>
        <w:t>9.4</w:t>
      </w:r>
      <w:r>
        <w:tab/>
      </w:r>
      <w:r w:rsidR="3A4BE46A">
        <w:t xml:space="preserve">Kliendile kohalduva võrgutasu suuruse kindlaksmääramisel lähtutakse </w:t>
      </w:r>
      <w:r w:rsidR="007740EB">
        <w:t>liitumis</w:t>
      </w:r>
      <w:r w:rsidR="78F0C99B">
        <w:t>punkti lepingulises</w:t>
      </w:r>
      <w:r w:rsidR="56FE29F1">
        <w:t>t</w:t>
      </w:r>
      <w:r w:rsidR="78F0C99B">
        <w:t xml:space="preserve"> tarbimisvõimsusest</w:t>
      </w:r>
      <w:r w:rsidR="49857240" w:rsidRPr="000D7B2D">
        <w:rPr>
          <w:highlight w:val="yellow"/>
        </w:rPr>
        <w:t>.</w:t>
      </w:r>
    </w:p>
    <w:p w14:paraId="44E1CC84" w14:textId="1E86C01C" w:rsidR="005A4D9B" w:rsidRDefault="00947ECE" w:rsidP="00F304AB">
      <w:pPr>
        <w:spacing w:after="18" w:line="262" w:lineRule="auto"/>
        <w:ind w:left="851" w:right="-11"/>
      </w:pPr>
      <w:r w:rsidRPr="00947ECE">
        <w:t>9.</w:t>
      </w:r>
      <w:r w:rsidR="00037A87">
        <w:t>5</w:t>
      </w:r>
      <w:r w:rsidR="00661AA3" w:rsidRPr="00947ECE">
        <w:t xml:space="preserve"> </w:t>
      </w:r>
      <w:r w:rsidR="00661AA3" w:rsidRPr="00947ECE">
        <w:tab/>
      </w:r>
      <w:r w:rsidR="00E57A1F">
        <w:t>Klient on kohus</w:t>
      </w:r>
      <w:r w:rsidR="00B67FED">
        <w:t>tatud</w:t>
      </w:r>
      <w:r w:rsidR="00E57A1F">
        <w:t xml:space="preserve"> mitte ületama lepingus sätestatud </w:t>
      </w:r>
      <w:r w:rsidR="00F304AB">
        <w:t>liitumispunkti</w:t>
      </w:r>
      <w:r w:rsidR="00E57A1F">
        <w:t xml:space="preserve"> maksimaalset lubatud</w:t>
      </w:r>
      <w:r w:rsidR="00B67FED">
        <w:t xml:space="preserve"> </w:t>
      </w:r>
      <w:r w:rsidR="00E57A1F">
        <w:t>tarbimisvõimsust, mida võrguettevõtja kontrolli</w:t>
      </w:r>
      <w:r w:rsidR="0009565B">
        <w:t>b</w:t>
      </w:r>
      <w:r w:rsidR="00E57A1F">
        <w:t xml:space="preserve"> </w:t>
      </w:r>
      <w:r w:rsidR="000610BE">
        <w:t xml:space="preserve">vastavalt </w:t>
      </w:r>
      <w:r w:rsidR="00EE4A45">
        <w:t>punktile 10.2</w:t>
      </w:r>
      <w:r w:rsidR="00F304AB">
        <w:t>;</w:t>
      </w:r>
    </w:p>
    <w:p w14:paraId="2EE7B0D1" w14:textId="100CD20E" w:rsidR="00F50CF0" w:rsidRPr="00947ECE" w:rsidRDefault="00494602" w:rsidP="00947ECE">
      <w:pPr>
        <w:spacing w:after="18" w:line="262" w:lineRule="auto"/>
        <w:ind w:left="851" w:right="-11"/>
      </w:pPr>
      <w:r>
        <w:t>9.</w:t>
      </w:r>
      <w:r w:rsidR="000D0BB0">
        <w:t>6</w:t>
      </w:r>
      <w:r w:rsidR="000D0BB0">
        <w:tab/>
      </w:r>
      <w:r w:rsidR="00661AA3" w:rsidRPr="00947ECE">
        <w:t xml:space="preserve">Makseperioodiks on üks arvestuskuu, kui võrgulepingus ei ole kokkulepitud teisiti. </w:t>
      </w:r>
    </w:p>
    <w:p w14:paraId="3F650544" w14:textId="169632F7" w:rsidR="001D35FA" w:rsidRDefault="00947ECE">
      <w:pPr>
        <w:ind w:left="847"/>
      </w:pPr>
      <w:r w:rsidRPr="00947ECE">
        <w:t>9.</w:t>
      </w:r>
      <w:r w:rsidR="000D0BB0">
        <w:t>7</w:t>
      </w:r>
      <w:r w:rsidR="00661AA3" w:rsidRPr="00947ECE">
        <w:rPr>
          <w:rFonts w:eastAsia="Arial"/>
        </w:rPr>
        <w:t xml:space="preserve"> </w:t>
      </w:r>
      <w:r w:rsidR="00263E06" w:rsidRPr="00947ECE">
        <w:rPr>
          <w:rFonts w:eastAsia="Arial"/>
        </w:rPr>
        <w:tab/>
      </w:r>
      <w:r w:rsidR="00661AA3" w:rsidRPr="00947ECE">
        <w:t>Klient tasub võrgutasu ning muud võrgulepingust või tüüptingimustest tulenevad tasud võrguteenuse osutamisele järgneva kalendrikuu 21. kuupäevaks.</w:t>
      </w:r>
    </w:p>
    <w:p w14:paraId="09770B95" w14:textId="1B2DE75A" w:rsidR="00F50CF0" w:rsidRPr="00947ECE" w:rsidRDefault="001D35FA">
      <w:pPr>
        <w:ind w:left="847"/>
      </w:pPr>
      <w:r>
        <w:t>9.</w:t>
      </w:r>
      <w:r w:rsidR="000D0BB0">
        <w:t>8</w:t>
      </w:r>
      <w:r>
        <w:tab/>
      </w:r>
      <w:r w:rsidR="00F75B3A">
        <w:t xml:space="preserve">Võrguettevõtjal on õigus võrgutasu arvele lisada </w:t>
      </w:r>
      <w:r w:rsidR="00252BF9">
        <w:t xml:space="preserve">täiendavat </w:t>
      </w:r>
      <w:r w:rsidR="00A35BD8">
        <w:t>tasu</w:t>
      </w:r>
      <w:r w:rsidR="00252BF9">
        <w:t>, kui see</w:t>
      </w:r>
      <w:r w:rsidR="00A35BD8">
        <w:t xml:space="preserve"> </w:t>
      </w:r>
      <w:r w:rsidR="00605696">
        <w:t>õigus tuleneb õigusaktidest</w:t>
      </w:r>
      <w:r w:rsidR="00A35BD8">
        <w:t>.</w:t>
      </w:r>
      <w:r w:rsidR="00661AA3">
        <w:t xml:space="preserve"> </w:t>
      </w:r>
      <w:r w:rsidR="002D3457">
        <w:t xml:space="preserve">Klient </w:t>
      </w:r>
      <w:r w:rsidR="00116842">
        <w:t xml:space="preserve">on </w:t>
      </w:r>
      <w:r w:rsidR="002D3457">
        <w:t xml:space="preserve">muuhulgas </w:t>
      </w:r>
      <w:r w:rsidR="00197AAB">
        <w:t xml:space="preserve">kohustatud tasuma </w:t>
      </w:r>
      <w:r w:rsidR="00A07258" w:rsidRPr="00116842">
        <w:t xml:space="preserve">mõõtesüsteemi </w:t>
      </w:r>
      <w:r w:rsidR="00A07258">
        <w:t>ü</w:t>
      </w:r>
      <w:r w:rsidR="00A07258" w:rsidRPr="00116842">
        <w:t>mberseadistamisega</w:t>
      </w:r>
      <w:r w:rsidR="00A07258">
        <w:t xml:space="preserve"> ja/või ehitamisega seotud</w:t>
      </w:r>
      <w:r w:rsidR="004B7BA5">
        <w:t xml:space="preserve"> kulud</w:t>
      </w:r>
      <w:r w:rsidR="001D09DA">
        <w:t>, mis on tingitud</w:t>
      </w:r>
      <w:r w:rsidR="00A07258">
        <w:t xml:space="preserve"> </w:t>
      </w:r>
      <w:r w:rsidR="00197AAB">
        <w:t xml:space="preserve">kliendi </w:t>
      </w:r>
      <w:r w:rsidR="001D09DA">
        <w:t>poolt</w:t>
      </w:r>
      <w:r w:rsidR="00081A27">
        <w:t xml:space="preserve"> punktis 12.2 </w:t>
      </w:r>
      <w:r w:rsidR="001D09DA">
        <w:t xml:space="preserve">alusel </w:t>
      </w:r>
      <w:r w:rsidR="007725FD">
        <w:t>esitatud vähendamistaotluse</w:t>
      </w:r>
      <w:r w:rsidR="00DC61C6">
        <w:t xml:space="preserve"> alusel mõõtesüsteemi muutustest</w:t>
      </w:r>
      <w:r w:rsidR="00116842" w:rsidRPr="00116842">
        <w:t>.</w:t>
      </w:r>
    </w:p>
    <w:p w14:paraId="37041BCF" w14:textId="5744049C" w:rsidR="00F50CF0" w:rsidRPr="00947ECE" w:rsidRDefault="00947ECE">
      <w:pPr>
        <w:tabs>
          <w:tab w:val="center" w:pos="4756"/>
        </w:tabs>
        <w:ind w:left="-15" w:firstLine="0"/>
        <w:jc w:val="left"/>
      </w:pPr>
      <w:r w:rsidRPr="00947ECE">
        <w:t>9.</w:t>
      </w:r>
      <w:r w:rsidR="000D0BB0">
        <w:t>9</w:t>
      </w:r>
      <w:r w:rsidR="00661AA3" w:rsidRPr="00947ECE">
        <w:t>.</w:t>
      </w:r>
      <w:r w:rsidR="00661AA3" w:rsidRPr="00947ECE">
        <w:rPr>
          <w:rFonts w:eastAsia="Arial"/>
        </w:rPr>
        <w:t xml:space="preserve"> </w:t>
      </w:r>
      <w:r w:rsidR="00661AA3" w:rsidRPr="00947ECE">
        <w:rPr>
          <w:rFonts w:eastAsia="Arial"/>
        </w:rPr>
        <w:tab/>
      </w:r>
      <w:r w:rsidR="00661AA3" w:rsidRPr="00947ECE">
        <w:t xml:space="preserve">Tasu loetakse makstuks päeval, millal see laekub võrguettevõtja arvelduskontole.  </w:t>
      </w:r>
    </w:p>
    <w:p w14:paraId="33ABB562" w14:textId="6E376B85" w:rsidR="00F50CF0" w:rsidRPr="00947ECE" w:rsidRDefault="00947ECE">
      <w:pPr>
        <w:ind w:left="847"/>
      </w:pPr>
      <w:r w:rsidRPr="00947ECE">
        <w:t>9.</w:t>
      </w:r>
      <w:r w:rsidR="000D0BB0">
        <w:t>10</w:t>
      </w:r>
      <w:r w:rsidR="00661AA3" w:rsidRPr="00947ECE">
        <w:rPr>
          <w:rFonts w:eastAsia="Arial"/>
        </w:rPr>
        <w:t xml:space="preserve"> </w:t>
      </w:r>
      <w:r w:rsidR="00263E06" w:rsidRPr="00947ECE">
        <w:rPr>
          <w:rFonts w:eastAsia="Arial"/>
        </w:rPr>
        <w:tab/>
      </w:r>
      <w:r w:rsidR="00661AA3" w:rsidRPr="00947ECE">
        <w:t xml:space="preserve">Kui klient ei maksa arvet märgitud maksetähtpäevaks, on võrguettevõtjal õigus nõuda viivist 0,05% maksetähtpäevaks maksmata tasult päevas kuni kogu tasu täieliku laekumiseni võrguettevõtjale. Viivist hakatakse arvestama maksetähtpäevale järgnevast päevast ja lõpetatakse tasu laekumise päeval. Arvete osalisel tasumisel kustutakse võlgnevusest kõigepealt viivis ning seejärel põhisumma, kusjuures varem sissenõutavaks muutunud summad kustutatakse enne hiljem sissenõutavaks muutunud summasid.  </w:t>
      </w:r>
    </w:p>
    <w:p w14:paraId="5D5A3AA1" w14:textId="665105ED" w:rsidR="00F50CF0" w:rsidRPr="00947ECE" w:rsidRDefault="00947ECE">
      <w:pPr>
        <w:ind w:left="847"/>
      </w:pPr>
      <w:r>
        <w:t>9.</w:t>
      </w:r>
      <w:r w:rsidR="00037A87">
        <w:t>1</w:t>
      </w:r>
      <w:r w:rsidR="000D0BB0">
        <w:t>1</w:t>
      </w:r>
      <w:r w:rsidR="00661AA3" w:rsidRPr="4BF3254C">
        <w:rPr>
          <w:rFonts w:eastAsia="Arial"/>
        </w:rPr>
        <w:t xml:space="preserve"> </w:t>
      </w:r>
      <w:r>
        <w:tab/>
      </w:r>
      <w:r w:rsidR="00661AA3">
        <w:t xml:space="preserve">Kui klient ei nõustu võrguettevõtja poolt esitatud arvega või nõustub sellega ainult osaliselt, kohustub ta sellest </w:t>
      </w:r>
      <w:r w:rsidR="67979B1D">
        <w:t xml:space="preserve">teatama </w:t>
      </w:r>
      <w:r w:rsidR="00661AA3">
        <w:t>võrguettevõtjale</w:t>
      </w:r>
      <w:r w:rsidR="5E050EB4">
        <w:t xml:space="preserve"> 3 tööpäeva jooksul </w:t>
      </w:r>
      <w:r w:rsidR="00661AA3">
        <w:t>pärast arve kättesaamist kirjaliku</w:t>
      </w:r>
      <w:r w:rsidR="007D0BA1">
        <w:t>s taasesitamist võimaldavas vormis</w:t>
      </w:r>
      <w:r w:rsidR="00661AA3">
        <w:t xml:space="preserve">, märkides ära kõik mittenõustumise põhjused. Osalise mitteaktsepteerimise korral on klient kohustatud tasuma aktsepteeritud osa eest vastavalt võrgulepingule. Võrguettevõtja on kohustatud hiljemalt viie (5) </w:t>
      </w:r>
      <w:r w:rsidR="5BD2D299">
        <w:t>töö</w:t>
      </w:r>
      <w:r w:rsidR="00661AA3">
        <w:t xml:space="preserve">päeva jooksul teate kättesaamisest arvates kontrollima kliendi avaldust ja teatama kliendile kontrolli tulemustest. Kontrollimise toimingu tõttu võib võrguettevõtja määrata hilisema maksetähtpäeva. Juhul, kui selgub, et arve oli õige, maksab klient võrguettevõtjale arvel näidatud tasu koos viivisega.  </w:t>
      </w:r>
    </w:p>
    <w:p w14:paraId="69881E02" w14:textId="319A4B97" w:rsidR="00F50CF0" w:rsidRPr="00947ECE" w:rsidRDefault="00947ECE">
      <w:pPr>
        <w:ind w:left="847"/>
      </w:pPr>
      <w:r w:rsidRPr="00947ECE">
        <w:t>9.</w:t>
      </w:r>
      <w:r w:rsidR="00037A87">
        <w:t>1</w:t>
      </w:r>
      <w:r w:rsidR="0018289F">
        <w:t>2</w:t>
      </w:r>
      <w:r w:rsidR="00661AA3" w:rsidRPr="00947ECE">
        <w:rPr>
          <w:rFonts w:eastAsia="Arial"/>
        </w:rPr>
        <w:t xml:space="preserve"> </w:t>
      </w:r>
      <w:r w:rsidR="00263E06" w:rsidRPr="00947ECE">
        <w:rPr>
          <w:rFonts w:eastAsia="Arial"/>
        </w:rPr>
        <w:tab/>
      </w:r>
      <w:r w:rsidR="00661AA3" w:rsidRPr="00947ECE">
        <w:t xml:space="preserve">Kui korrigeeriva arve tulemusena või mingil muul põhjusel tekib kliendil ettemaks, kannab võrguettevõtja selle kliendile kahe (2) tööpäeva jooksul tagasi, välja arvatud </w:t>
      </w:r>
      <w:r w:rsidR="00661AA3" w:rsidRPr="00947ECE">
        <w:lastRenderedPageBreak/>
        <w:t xml:space="preserve">punktis </w:t>
      </w:r>
      <w:r w:rsidR="00661AA3" w:rsidRPr="00116842">
        <w:t>9.</w:t>
      </w:r>
      <w:r w:rsidR="001E7BC5" w:rsidRPr="00116842">
        <w:t>1</w:t>
      </w:r>
      <w:r w:rsidR="00C8347E" w:rsidRPr="00116842">
        <w:t>0</w:t>
      </w:r>
      <w:r w:rsidR="001E7BC5" w:rsidRPr="00116842">
        <w:t xml:space="preserve"> </w:t>
      </w:r>
      <w:r w:rsidR="00661AA3" w:rsidRPr="00116842">
        <w:t>toodud</w:t>
      </w:r>
      <w:r w:rsidR="00661AA3" w:rsidRPr="00947ECE">
        <w:t xml:space="preserve"> juhtudel või kui klient teatab võrguettevõtjale enne enammakstud summa tagastamise tähtaega oma soovist jätta enammakstud summa ettemaksuks. Kui võrguettevõtja ei maksa tagasimaksmisele kuuluvaid summasid kliendile tagasi ettenähtud tähtajaks, on kliendil õigus nõuda võrguettevõtjalt viivist 0,05% maksetähtpäevaks maksmata summalt päevas.  </w:t>
      </w:r>
    </w:p>
    <w:p w14:paraId="25F425AB" w14:textId="0C0C6EF1" w:rsidR="00F50CF0" w:rsidRPr="00947ECE" w:rsidRDefault="00947ECE">
      <w:pPr>
        <w:ind w:left="847"/>
      </w:pPr>
      <w:r w:rsidRPr="00947ECE">
        <w:t>9.</w:t>
      </w:r>
      <w:r w:rsidR="00386347">
        <w:t>1</w:t>
      </w:r>
      <w:r w:rsidR="0018289F">
        <w:t>3</w:t>
      </w:r>
      <w:r w:rsidR="00661AA3" w:rsidRPr="00947ECE">
        <w:rPr>
          <w:rFonts w:eastAsia="Arial"/>
        </w:rPr>
        <w:t xml:space="preserve"> </w:t>
      </w:r>
      <w:r w:rsidR="00661AA3" w:rsidRPr="00947ECE">
        <w:rPr>
          <w:rFonts w:eastAsia="Arial"/>
        </w:rPr>
        <w:tab/>
      </w:r>
      <w:r w:rsidR="00661AA3" w:rsidRPr="00947ECE">
        <w:t xml:space="preserve">Klient on võrguettevõtja nõudmisel kohustatud maksma ettemaksu järgmistel juhtudel: </w:t>
      </w:r>
    </w:p>
    <w:p w14:paraId="2255DD07" w14:textId="5408D3EA" w:rsidR="00F50CF0" w:rsidRPr="00947ECE" w:rsidRDefault="00947ECE" w:rsidP="00183A26">
      <w:pPr>
        <w:ind w:left="1004"/>
      </w:pPr>
      <w:r w:rsidRPr="00947ECE">
        <w:t>9.</w:t>
      </w:r>
      <w:r w:rsidR="00386347">
        <w:t>1</w:t>
      </w:r>
      <w:r w:rsidR="0018289F">
        <w:t>3</w:t>
      </w:r>
      <w:r w:rsidR="00661AA3" w:rsidRPr="00947ECE">
        <w:t>.1</w:t>
      </w:r>
      <w:r w:rsidR="00661AA3" w:rsidRPr="00947ECE">
        <w:rPr>
          <w:rFonts w:eastAsia="Arial"/>
        </w:rPr>
        <w:t xml:space="preserve"> </w:t>
      </w:r>
      <w:r w:rsidR="00263E06" w:rsidRPr="00947ECE">
        <w:rPr>
          <w:rFonts w:eastAsia="Arial"/>
        </w:rPr>
        <w:tab/>
      </w:r>
      <w:r w:rsidR="00661AA3" w:rsidRPr="00947ECE">
        <w:t xml:space="preserve">klient on jooksval aastal rohkem kui kolm (3) korda hilinenud tasu maksmisega üle kümne (10) päeva; </w:t>
      </w:r>
    </w:p>
    <w:p w14:paraId="530D0918" w14:textId="71B692F8" w:rsidR="00F50CF0" w:rsidRPr="00947ECE" w:rsidRDefault="00947ECE" w:rsidP="00183A26">
      <w:pPr>
        <w:spacing w:after="18" w:line="262" w:lineRule="auto"/>
        <w:ind w:left="1004" w:right="-11"/>
      </w:pPr>
      <w:r w:rsidRPr="00947ECE">
        <w:t>9.</w:t>
      </w:r>
      <w:r w:rsidR="00386347">
        <w:t>1</w:t>
      </w:r>
      <w:r w:rsidR="0018289F">
        <w:t>3</w:t>
      </w:r>
      <w:r w:rsidR="00661AA3" w:rsidRPr="00947ECE">
        <w:t>.2</w:t>
      </w:r>
      <w:r w:rsidR="00661AA3" w:rsidRPr="00947ECE">
        <w:rPr>
          <w:rFonts w:eastAsia="Arial"/>
        </w:rPr>
        <w:t xml:space="preserve"> </w:t>
      </w:r>
      <w:r w:rsidR="00661AA3" w:rsidRPr="00947ECE">
        <w:rPr>
          <w:rFonts w:eastAsia="Arial"/>
        </w:rPr>
        <w:tab/>
      </w:r>
      <w:r w:rsidR="00661AA3" w:rsidRPr="00947ECE">
        <w:t xml:space="preserve">kliendi juures avastatakse mõõtesüsteemi rike, selle moonutamine, mõõtesüsteemi või selle plommide ning taatlusmärgiste rikkumine, kaotsiminek või hävimine, mis toimus kliendi kohustuste täitmata jätmise või mittenõuetekohase täitmise tulemusel või kliendi muu tegevuse või tegevusetuse tulemusel;  </w:t>
      </w:r>
    </w:p>
    <w:p w14:paraId="3622B65C" w14:textId="04312191" w:rsidR="00F50CF0" w:rsidRPr="00947ECE" w:rsidRDefault="00947ECE" w:rsidP="00183A26">
      <w:pPr>
        <w:spacing w:after="18" w:line="262" w:lineRule="auto"/>
        <w:ind w:left="1004" w:right="-11"/>
      </w:pPr>
      <w:r w:rsidRPr="00947ECE">
        <w:t>9.</w:t>
      </w:r>
      <w:r w:rsidR="00386347">
        <w:t>1</w:t>
      </w:r>
      <w:r w:rsidR="0018289F">
        <w:t>3</w:t>
      </w:r>
      <w:r w:rsidR="00661AA3" w:rsidRPr="00947ECE">
        <w:t>.3</w:t>
      </w:r>
      <w:r w:rsidR="00661AA3" w:rsidRPr="00947ECE">
        <w:rPr>
          <w:rFonts w:eastAsia="Arial"/>
        </w:rPr>
        <w:t xml:space="preserve"> </w:t>
      </w:r>
      <w:r w:rsidR="00661AA3" w:rsidRPr="00947ECE">
        <w:rPr>
          <w:rFonts w:eastAsia="Arial"/>
        </w:rPr>
        <w:tab/>
      </w:r>
      <w:r w:rsidR="00661AA3" w:rsidRPr="00947ECE">
        <w:t xml:space="preserve">kliendi suhtes esitatakse pankrotihoiatus või pankrotiavaldus või alustatakse pankroti-, saneerimis- või likvideerimismenetlust või muudest asjaoludest on ilmne, et kliendil võib lähiajal osutuda võimatuks täita kohaselt võrgulepingust tulenevaid kohustusi;  </w:t>
      </w:r>
    </w:p>
    <w:p w14:paraId="6CBABCB0" w14:textId="6BE179AF" w:rsidR="00F50CF0" w:rsidRPr="00947ECE" w:rsidRDefault="00947ECE">
      <w:pPr>
        <w:ind w:left="1004"/>
      </w:pPr>
      <w:r w:rsidRPr="00947ECE">
        <w:t>9.</w:t>
      </w:r>
      <w:r w:rsidR="00386347">
        <w:t>1</w:t>
      </w:r>
      <w:r w:rsidR="0018289F">
        <w:t>3</w:t>
      </w:r>
      <w:r w:rsidR="00661AA3" w:rsidRPr="00947ECE">
        <w:t>.4</w:t>
      </w:r>
      <w:r w:rsidR="00661AA3" w:rsidRPr="00947ECE">
        <w:rPr>
          <w:rFonts w:eastAsia="Arial"/>
        </w:rPr>
        <w:t xml:space="preserve"> </w:t>
      </w:r>
      <w:r w:rsidR="00263E06" w:rsidRPr="00947ECE">
        <w:rPr>
          <w:rFonts w:eastAsia="Arial"/>
        </w:rPr>
        <w:tab/>
      </w:r>
      <w:r w:rsidR="00661AA3" w:rsidRPr="00947ECE">
        <w:t xml:space="preserve">kliendi liitumispunktis on katkestatud võrguühendus kliendi poolse võrgulepingu rikkumise tõttu;  </w:t>
      </w:r>
    </w:p>
    <w:p w14:paraId="52E5A0E6" w14:textId="44062FC0" w:rsidR="00F50CF0" w:rsidRPr="00947ECE" w:rsidRDefault="00947ECE" w:rsidP="00E3543D">
      <w:pPr>
        <w:tabs>
          <w:tab w:val="center" w:pos="4008"/>
        </w:tabs>
        <w:ind w:left="142" w:firstLine="0"/>
        <w:jc w:val="left"/>
      </w:pPr>
      <w:r w:rsidRPr="00947ECE">
        <w:t>9.</w:t>
      </w:r>
      <w:r w:rsidR="00386347">
        <w:t>1</w:t>
      </w:r>
      <w:r w:rsidR="0018289F">
        <w:t>3</w:t>
      </w:r>
      <w:r w:rsidR="00661AA3" w:rsidRPr="00947ECE">
        <w:t>.5</w:t>
      </w:r>
      <w:r w:rsidR="00661AA3" w:rsidRPr="00947ECE">
        <w:rPr>
          <w:rFonts w:eastAsia="Arial"/>
        </w:rPr>
        <w:t xml:space="preserve"> </w:t>
      </w:r>
      <w:r w:rsidR="00661AA3" w:rsidRPr="00947ECE">
        <w:rPr>
          <w:rFonts w:eastAsia="Arial"/>
        </w:rPr>
        <w:tab/>
      </w:r>
      <w:r w:rsidR="00661AA3" w:rsidRPr="00947ECE">
        <w:t xml:space="preserve">muudel tüüptingimustes või võrgulepingus sätestatud juhtudel.  </w:t>
      </w:r>
    </w:p>
    <w:p w14:paraId="4E5A8639" w14:textId="3C62B849" w:rsidR="00F50CF0" w:rsidRPr="00947ECE" w:rsidRDefault="00947ECE">
      <w:pPr>
        <w:ind w:left="847"/>
      </w:pPr>
      <w:r w:rsidRPr="00947ECE">
        <w:t>9.1</w:t>
      </w:r>
      <w:r w:rsidR="0018289F">
        <w:t>4</w:t>
      </w:r>
      <w:r w:rsidR="00661AA3" w:rsidRPr="00947ECE">
        <w:rPr>
          <w:rFonts w:eastAsia="Arial"/>
        </w:rPr>
        <w:t xml:space="preserve"> </w:t>
      </w:r>
      <w:r w:rsidR="00263E06" w:rsidRPr="00947ECE">
        <w:rPr>
          <w:rFonts w:eastAsia="Arial"/>
        </w:rPr>
        <w:tab/>
      </w:r>
      <w:r w:rsidR="00661AA3" w:rsidRPr="00947ECE">
        <w:t xml:space="preserve">Võrguettevõtjal on õigus nõuda ettemaksu tasumist võrguteenuse osutamise kuule eelneva kalendrikuu 21. kuupäevaks.  </w:t>
      </w:r>
    </w:p>
    <w:p w14:paraId="01DC1D6A" w14:textId="324492B3" w:rsidR="00F50CF0" w:rsidRPr="00947ECE" w:rsidRDefault="00947ECE">
      <w:pPr>
        <w:ind w:left="847"/>
      </w:pPr>
      <w:r w:rsidRPr="00947ECE">
        <w:t>9.1</w:t>
      </w:r>
      <w:r w:rsidR="0018289F">
        <w:t>5</w:t>
      </w:r>
      <w:r w:rsidR="00661AA3" w:rsidRPr="00947ECE">
        <w:rPr>
          <w:rFonts w:eastAsia="Arial"/>
        </w:rPr>
        <w:t xml:space="preserve"> </w:t>
      </w:r>
      <w:r w:rsidR="00263E06" w:rsidRPr="00947ECE">
        <w:rPr>
          <w:rFonts w:eastAsia="Arial"/>
        </w:rPr>
        <w:tab/>
      </w:r>
      <w:r w:rsidR="00661AA3" w:rsidRPr="00947ECE">
        <w:t xml:space="preserve">Ettemaksu suurus ei tohi ületada kahe (2) kuu maksete summat, mis määratakse kuue (6) kuu, mil klient võrguteenust kasutas, keskmise võrguteenuse tasu alusel. Kui kliendi poolt tasutud ettemakse on suurem tegelikult järgmisel kuul tasumisele kuuluvast maksest, arvestatakse rohkem makstud summa järgmise kuu ettemaksu katteks. Kui tegelik võrguteenuse tasu on suurem kui ettemaks, tasub klient puudu oleva summa võrguettevõtja poolt esitatud arve alusel.  </w:t>
      </w:r>
    </w:p>
    <w:p w14:paraId="746123C7" w14:textId="0BBCB020" w:rsidR="00F50CF0" w:rsidRPr="00947ECE" w:rsidRDefault="00947ECE">
      <w:pPr>
        <w:ind w:left="847"/>
      </w:pPr>
      <w:r>
        <w:t>9.</w:t>
      </w:r>
      <w:r w:rsidR="00386347">
        <w:t>1</w:t>
      </w:r>
      <w:r w:rsidR="0018289F">
        <w:t>6</w:t>
      </w:r>
      <w:r w:rsidR="00386347" w:rsidRPr="3B0D0EF2">
        <w:rPr>
          <w:rFonts w:eastAsia="Arial"/>
        </w:rPr>
        <w:t xml:space="preserve"> </w:t>
      </w:r>
      <w:r>
        <w:tab/>
      </w:r>
      <w:r w:rsidR="00B872C8" w:rsidRPr="3B0D0EF2">
        <w:rPr>
          <w:rFonts w:eastAsia="Arial"/>
        </w:rPr>
        <w:t>Võrgu</w:t>
      </w:r>
      <w:r w:rsidR="00E75F12" w:rsidRPr="3B0D0EF2">
        <w:rPr>
          <w:rFonts w:eastAsia="Arial"/>
        </w:rPr>
        <w:t>ettevõtja esitab kliendile</w:t>
      </w:r>
      <w:r w:rsidR="001315B1">
        <w:t xml:space="preserve"> </w:t>
      </w:r>
      <w:r w:rsidR="001315B1" w:rsidRPr="3B0D0EF2">
        <w:rPr>
          <w:rFonts w:eastAsia="Arial"/>
        </w:rPr>
        <w:t>võrguteenuste osutamise eest</w:t>
      </w:r>
      <w:r w:rsidR="00E75F12" w:rsidRPr="3B0D0EF2">
        <w:rPr>
          <w:rFonts w:eastAsia="Arial"/>
        </w:rPr>
        <w:t xml:space="preserve"> arve arvestuskuule järgneva seitsme (7) kalendripäeva</w:t>
      </w:r>
      <w:r w:rsidR="00B872C8" w:rsidRPr="3B0D0EF2">
        <w:rPr>
          <w:rFonts w:eastAsia="Arial"/>
        </w:rPr>
        <w:t xml:space="preserve"> jooksul. </w:t>
      </w:r>
      <w:r w:rsidR="00661AA3">
        <w:t>Kui klient ei ole saanud arvet mõistliku aja jooksul, peab ta võrguettevõtjat sellest teavitama. Mõistlikuks ajaks on 15 kalendripäeva pärast arvestuskuu või viimase makseteatise lõppu, kui pooled ei ole võrgulepingus kokku leppinud teisiti</w:t>
      </w:r>
      <w:r w:rsidR="00661AA3" w:rsidRPr="3B0D0EF2">
        <w:rPr>
          <w:color w:val="943634"/>
        </w:rPr>
        <w:t xml:space="preserve">. </w:t>
      </w:r>
    </w:p>
    <w:p w14:paraId="4DA672F2" w14:textId="60BD7FF5" w:rsidR="00F50CF0" w:rsidRPr="00947ECE" w:rsidRDefault="00947ECE">
      <w:pPr>
        <w:spacing w:after="459"/>
        <w:ind w:left="847"/>
      </w:pPr>
      <w:r w:rsidRPr="00947ECE">
        <w:t>9.</w:t>
      </w:r>
      <w:r w:rsidR="00386347" w:rsidRPr="00947ECE">
        <w:t>1</w:t>
      </w:r>
      <w:r w:rsidR="0018289F">
        <w:t>7</w:t>
      </w:r>
      <w:r w:rsidR="00386347" w:rsidRPr="00947ECE">
        <w:rPr>
          <w:rFonts w:eastAsia="Arial"/>
        </w:rPr>
        <w:t xml:space="preserve"> </w:t>
      </w:r>
      <w:r w:rsidR="00661AA3" w:rsidRPr="00947ECE">
        <w:rPr>
          <w:rFonts w:eastAsia="Arial"/>
        </w:rPr>
        <w:tab/>
      </w:r>
      <w:r w:rsidR="00661AA3" w:rsidRPr="00947ECE">
        <w:t xml:space="preserve">Pooltel on õigus teineteise vastu olevaid nõudeid tasaarvestada üksnes poolte eraldi kokkuleppel. </w:t>
      </w:r>
    </w:p>
    <w:p w14:paraId="05947CD1" w14:textId="77777777" w:rsidR="00F50CF0" w:rsidRPr="00947ECE" w:rsidRDefault="00661AA3">
      <w:pPr>
        <w:pStyle w:val="Pealkiri1"/>
        <w:spacing w:after="526"/>
        <w:ind w:left="705" w:hanging="360"/>
      </w:pPr>
      <w:bookmarkStart w:id="19" w:name="_Toc164249143"/>
      <w:bookmarkStart w:id="20" w:name="_Toc12544"/>
      <w:r>
        <w:t xml:space="preserve">Vastutus kohustuste rikkumise eest </w:t>
      </w:r>
      <w:bookmarkEnd w:id="19"/>
      <w:bookmarkEnd w:id="20"/>
    </w:p>
    <w:p w14:paraId="2C851BAB" w14:textId="77777777" w:rsidR="00F50CF0" w:rsidRPr="00947ECE" w:rsidRDefault="00661AA3">
      <w:pPr>
        <w:ind w:left="847"/>
      </w:pPr>
      <w:r w:rsidRPr="00947ECE">
        <w:t>10.1.</w:t>
      </w:r>
      <w:r w:rsidRPr="00947ECE">
        <w:rPr>
          <w:rFonts w:eastAsia="Arial"/>
        </w:rPr>
        <w:t xml:space="preserve"> </w:t>
      </w:r>
      <w:r w:rsidR="00263E06" w:rsidRPr="00947ECE">
        <w:rPr>
          <w:rFonts w:eastAsia="Arial"/>
        </w:rPr>
        <w:tab/>
      </w:r>
      <w:r w:rsidRPr="00947ECE">
        <w:t xml:space="preserve">Pooled vastutavad võrgulepingus sätestatud kohustuste mittekohase täitmise või täitmata jätmise eest. Võrguettevõtjal on õigus katkestada võrguteenuse osutamine või seda piirata võrgulepingu rikkumise puhul, milleks loetakse eelkõige kui: </w:t>
      </w:r>
    </w:p>
    <w:p w14:paraId="0AAFECC5" w14:textId="4C2F4045" w:rsidR="00F50CF0" w:rsidRPr="00947ECE" w:rsidRDefault="00661AA3" w:rsidP="008B3EC1">
      <w:pPr>
        <w:ind w:left="993" w:hanging="851"/>
      </w:pPr>
      <w:r>
        <w:lastRenderedPageBreak/>
        <w:t>10.1.1</w:t>
      </w:r>
      <w:r w:rsidRPr="3B0D0EF2">
        <w:rPr>
          <w:rFonts w:eastAsia="Arial"/>
        </w:rPr>
        <w:t xml:space="preserve"> </w:t>
      </w:r>
      <w:r>
        <w:tab/>
        <w:t xml:space="preserve">klient ei ole tasunud võrguettevõtjale võrgulepingu alusel tasu, mille kohta võrguettevõtja poolt kliendile saadetud vastava teatise saatmisest on möödunud 15 päeva ning klient ei ole selle aja jooksul puudust kõrvaldanud; </w:t>
      </w:r>
    </w:p>
    <w:p w14:paraId="75E20F39" w14:textId="4A720F2A" w:rsidR="00F50CF0" w:rsidRPr="00947ECE" w:rsidRDefault="00661AA3" w:rsidP="006111C9">
      <w:pPr>
        <w:spacing w:after="18" w:line="262" w:lineRule="auto"/>
        <w:ind w:left="1004" w:right="-11"/>
      </w:pPr>
      <w:r w:rsidRPr="00947ECE">
        <w:t>10.1.2</w:t>
      </w:r>
      <w:r w:rsidRPr="00947ECE">
        <w:rPr>
          <w:rFonts w:eastAsia="Arial"/>
        </w:rPr>
        <w:t xml:space="preserve"> </w:t>
      </w:r>
      <w:r w:rsidR="00263E06">
        <w:rPr>
          <w:rFonts w:eastAsia="Arial"/>
        </w:rPr>
        <w:tab/>
      </w:r>
      <w:r w:rsidRPr="00947ECE">
        <w:t xml:space="preserve">klient kasutab gaasipaigaldisi, mis ei vasta tehniliste eeskirjade nõuetele ning mis ohustavad ülekandevõrku või selle osa varustuskindlust või põhjustavad ülekandevõrgus gaasi kvaliteedi olulise halvenemise; </w:t>
      </w:r>
    </w:p>
    <w:p w14:paraId="176B3658" w14:textId="025F01A5" w:rsidR="00F50CF0" w:rsidRPr="00947ECE" w:rsidRDefault="00661AA3" w:rsidP="00792D32">
      <w:pPr>
        <w:ind w:left="993" w:hanging="851"/>
      </w:pPr>
      <w:r w:rsidRPr="00947ECE">
        <w:t>10.1.3</w:t>
      </w:r>
      <w:r w:rsidRPr="00947ECE">
        <w:rPr>
          <w:rFonts w:eastAsia="Arial"/>
        </w:rPr>
        <w:t xml:space="preserve"> </w:t>
      </w:r>
      <w:r w:rsidR="00263E06" w:rsidRPr="00947ECE">
        <w:rPr>
          <w:rFonts w:eastAsia="Arial"/>
        </w:rPr>
        <w:tab/>
      </w:r>
      <w:r w:rsidRPr="00947ECE">
        <w:t>klient rikub oluliselt muid</w:t>
      </w:r>
      <w:r w:rsidR="006111C9" w:rsidRPr="00947ECE">
        <w:t>, tüüptingimustes,</w:t>
      </w:r>
      <w:r w:rsidRPr="00947ECE">
        <w:t xml:space="preserve"> võrgulepingus või õigusaktides sätestatud kohustusi. </w:t>
      </w:r>
    </w:p>
    <w:p w14:paraId="4625E264" w14:textId="63A38018" w:rsidR="003C3883" w:rsidRDefault="00661AA3" w:rsidP="00600CB8">
      <w:pPr>
        <w:ind w:left="851"/>
        <w:rPr>
          <w:rFonts w:eastAsia="Arial"/>
        </w:rPr>
      </w:pPr>
      <w:r>
        <w:t>10.2.</w:t>
      </w:r>
      <w:r w:rsidRPr="4A73C953">
        <w:rPr>
          <w:rFonts w:eastAsia="Arial"/>
        </w:rPr>
        <w:t xml:space="preserve"> </w:t>
      </w:r>
      <w:r>
        <w:rPr>
          <w:rFonts w:eastAsia="Arial"/>
        </w:rPr>
        <w:tab/>
      </w:r>
      <w:r w:rsidR="0D0249C3" w:rsidRPr="4A73C953">
        <w:rPr>
          <w:rFonts w:eastAsia="Arial"/>
        </w:rPr>
        <w:t>K</w:t>
      </w:r>
      <w:r w:rsidR="00985EE0" w:rsidRPr="4A73C953">
        <w:rPr>
          <w:rFonts w:eastAsia="Arial"/>
        </w:rPr>
        <w:t>liendi pool</w:t>
      </w:r>
      <w:r w:rsidR="002B28EE">
        <w:rPr>
          <w:rFonts w:eastAsia="Arial"/>
        </w:rPr>
        <w:t>ne</w:t>
      </w:r>
      <w:r w:rsidR="00985EE0" w:rsidRPr="4A73C953">
        <w:rPr>
          <w:rFonts w:eastAsia="Arial"/>
        </w:rPr>
        <w:t xml:space="preserve"> </w:t>
      </w:r>
      <w:r w:rsidR="00DD748A" w:rsidRPr="4A73C953">
        <w:rPr>
          <w:rFonts w:eastAsia="Arial"/>
        </w:rPr>
        <w:t xml:space="preserve">võrgulepingus sätestatud maksimaalse lubatud </w:t>
      </w:r>
      <w:r w:rsidR="00722AFB">
        <w:rPr>
          <w:rFonts w:eastAsia="Arial"/>
        </w:rPr>
        <w:t xml:space="preserve">lepingulise </w:t>
      </w:r>
      <w:r w:rsidR="00DD748A" w:rsidRPr="4A73C953">
        <w:rPr>
          <w:rFonts w:eastAsia="Arial"/>
        </w:rPr>
        <w:t>võimsus</w:t>
      </w:r>
      <w:r w:rsidR="00AE4BB4" w:rsidRPr="4A73C953">
        <w:rPr>
          <w:rFonts w:eastAsia="Arial"/>
        </w:rPr>
        <w:t>e</w:t>
      </w:r>
      <w:r w:rsidR="00D65BFC" w:rsidRPr="4A73C953">
        <w:rPr>
          <w:rFonts w:eastAsia="Arial"/>
        </w:rPr>
        <w:t xml:space="preserve"> ületami</w:t>
      </w:r>
      <w:r w:rsidR="002B28EE">
        <w:rPr>
          <w:rFonts w:eastAsia="Arial"/>
        </w:rPr>
        <w:t xml:space="preserve">ne on </w:t>
      </w:r>
      <w:r w:rsidR="00205FF8">
        <w:rPr>
          <w:rFonts w:eastAsia="Arial"/>
        </w:rPr>
        <w:t>võrgul</w:t>
      </w:r>
      <w:r w:rsidR="00F036CB">
        <w:rPr>
          <w:rFonts w:eastAsia="Arial"/>
        </w:rPr>
        <w:t>epingu rikkumine</w:t>
      </w:r>
      <w:r w:rsidR="0037545B">
        <w:rPr>
          <w:rFonts w:eastAsia="Arial"/>
        </w:rPr>
        <w:t>. Võrguettevõtja</w:t>
      </w:r>
      <w:r w:rsidR="00033A70">
        <w:rPr>
          <w:rFonts w:eastAsia="Arial"/>
        </w:rPr>
        <w:t xml:space="preserve"> kontrollib</w:t>
      </w:r>
      <w:r w:rsidR="0037545B">
        <w:rPr>
          <w:rFonts w:eastAsia="Arial"/>
        </w:rPr>
        <w:t xml:space="preserve"> </w:t>
      </w:r>
      <w:r w:rsidR="00033A70">
        <w:rPr>
          <w:rFonts w:eastAsia="Arial"/>
        </w:rPr>
        <w:t>l</w:t>
      </w:r>
      <w:r w:rsidR="0037545B">
        <w:rPr>
          <w:rFonts w:eastAsia="Arial"/>
        </w:rPr>
        <w:t>epingulise</w:t>
      </w:r>
      <w:r w:rsidR="003D461A">
        <w:rPr>
          <w:rFonts w:eastAsia="Arial"/>
        </w:rPr>
        <w:t xml:space="preserve"> võim</w:t>
      </w:r>
      <w:r w:rsidR="008D56A9">
        <w:rPr>
          <w:rFonts w:eastAsia="Arial"/>
        </w:rPr>
        <w:t>s</w:t>
      </w:r>
      <w:r w:rsidR="003D461A">
        <w:rPr>
          <w:rFonts w:eastAsia="Arial"/>
        </w:rPr>
        <w:t>use järgimist</w:t>
      </w:r>
      <w:r w:rsidR="00DD748A" w:rsidRPr="4A73C953">
        <w:rPr>
          <w:rFonts w:eastAsia="Arial"/>
        </w:rPr>
        <w:t xml:space="preserve">  </w:t>
      </w:r>
      <w:r w:rsidR="00A56D5E">
        <w:rPr>
          <w:rFonts w:eastAsia="Arial"/>
        </w:rPr>
        <w:t xml:space="preserve">mitte lühema </w:t>
      </w:r>
      <w:r w:rsidR="00FA3348">
        <w:rPr>
          <w:rFonts w:eastAsia="Arial"/>
        </w:rPr>
        <w:t xml:space="preserve">kui </w:t>
      </w:r>
      <w:r w:rsidR="00DD748A" w:rsidRPr="4A73C953">
        <w:rPr>
          <w:rFonts w:eastAsia="Arial"/>
        </w:rPr>
        <w:t xml:space="preserve">ühe </w:t>
      </w:r>
      <w:r w:rsidR="00AE4BB4" w:rsidRPr="4A73C953">
        <w:rPr>
          <w:rFonts w:eastAsia="Arial"/>
        </w:rPr>
        <w:t>tunni</w:t>
      </w:r>
      <w:r w:rsidR="00DD748A" w:rsidRPr="4A73C953">
        <w:rPr>
          <w:rFonts w:eastAsia="Arial"/>
        </w:rPr>
        <w:t xml:space="preserve"> pikkuse perioodi keskmise võimsusena </w:t>
      </w:r>
      <w:r w:rsidR="003D461A">
        <w:rPr>
          <w:rFonts w:eastAsia="Arial"/>
        </w:rPr>
        <w:t>j</w:t>
      </w:r>
      <w:r w:rsidR="0086018D">
        <w:rPr>
          <w:rFonts w:eastAsia="Arial"/>
        </w:rPr>
        <w:t>a</w:t>
      </w:r>
      <w:r w:rsidR="00DD748A" w:rsidRPr="4A73C953">
        <w:rPr>
          <w:rFonts w:eastAsia="Arial"/>
        </w:rPr>
        <w:t xml:space="preserve"> </w:t>
      </w:r>
      <w:r w:rsidR="00023577">
        <w:rPr>
          <w:rFonts w:eastAsia="Arial"/>
        </w:rPr>
        <w:t xml:space="preserve">käsitleb </w:t>
      </w:r>
      <w:r w:rsidR="0086018D">
        <w:rPr>
          <w:rFonts w:eastAsia="Arial"/>
        </w:rPr>
        <w:t>lepingulise võimsuse ületamist</w:t>
      </w:r>
      <w:r w:rsidR="00DD748A" w:rsidRPr="4A73C953">
        <w:rPr>
          <w:rFonts w:eastAsia="Arial"/>
        </w:rPr>
        <w:t xml:space="preserve">  reaalse </w:t>
      </w:r>
      <w:r w:rsidR="00F11CA9">
        <w:rPr>
          <w:rFonts w:eastAsia="Arial"/>
        </w:rPr>
        <w:t>võim</w:t>
      </w:r>
      <w:r w:rsidR="00C1661B">
        <w:rPr>
          <w:rFonts w:eastAsia="Arial"/>
        </w:rPr>
        <w:t>su</w:t>
      </w:r>
      <w:r w:rsidR="00961839">
        <w:rPr>
          <w:rFonts w:eastAsia="Arial"/>
        </w:rPr>
        <w:t>s</w:t>
      </w:r>
      <w:r w:rsidR="00C1661B">
        <w:rPr>
          <w:rFonts w:eastAsia="Arial"/>
        </w:rPr>
        <w:t>ena</w:t>
      </w:r>
      <w:r w:rsidR="00961839">
        <w:rPr>
          <w:rFonts w:eastAsia="Arial"/>
        </w:rPr>
        <w:t>.</w:t>
      </w:r>
    </w:p>
    <w:p w14:paraId="2C2E19E7" w14:textId="06D6A56F" w:rsidR="000555CA" w:rsidRDefault="0069360F" w:rsidP="4A73C953">
      <w:pPr>
        <w:ind w:left="847"/>
        <w:rPr>
          <w:rFonts w:eastAsia="Arial"/>
        </w:rPr>
      </w:pPr>
      <w:r w:rsidRPr="4A73C953">
        <w:rPr>
          <w:rFonts w:eastAsia="Arial"/>
        </w:rPr>
        <w:t>10.3</w:t>
      </w:r>
      <w:r>
        <w:tab/>
      </w:r>
      <w:r w:rsidR="7338B5CD" w:rsidRPr="4A73C953">
        <w:rPr>
          <w:rFonts w:eastAsia="Arial"/>
        </w:rPr>
        <w:t>L</w:t>
      </w:r>
      <w:r w:rsidRPr="4A73C953">
        <w:rPr>
          <w:rFonts w:eastAsia="Arial"/>
        </w:rPr>
        <w:t xml:space="preserve">epingus sätestatud maksimaalset lubatud tarbimisvõimsuse ületamisel </w:t>
      </w:r>
      <w:r w:rsidR="00370F78" w:rsidRPr="4A73C953">
        <w:rPr>
          <w:rFonts w:eastAsia="Arial"/>
        </w:rPr>
        <w:t xml:space="preserve">kohustub klient </w:t>
      </w:r>
      <w:r w:rsidRPr="4A73C953">
        <w:rPr>
          <w:rFonts w:eastAsia="Arial"/>
        </w:rPr>
        <w:t>tasuma leppetrahvi</w:t>
      </w:r>
      <w:r w:rsidR="34AF7937" w:rsidRPr="4A73C953">
        <w:rPr>
          <w:rFonts w:eastAsia="Arial"/>
        </w:rPr>
        <w:t xml:space="preserve"> </w:t>
      </w:r>
      <w:r w:rsidRPr="4A73C953">
        <w:rPr>
          <w:rFonts w:eastAsia="Arial"/>
        </w:rPr>
        <w:t xml:space="preserve">või läbima liitumisprotsessi </w:t>
      </w:r>
      <w:r w:rsidR="720D6C05" w:rsidRPr="4A73C953">
        <w:rPr>
          <w:rFonts w:eastAsia="Arial"/>
        </w:rPr>
        <w:t xml:space="preserve">liitumispunkti </w:t>
      </w:r>
      <w:r w:rsidRPr="4A73C953">
        <w:rPr>
          <w:rFonts w:eastAsia="Arial"/>
        </w:rPr>
        <w:t xml:space="preserve">tarbimisvõimsuse suurendamiseks vähemalt maksimaalselt lubatud tarbimisvõimsust ületanud võimsuse ulatuses. </w:t>
      </w:r>
    </w:p>
    <w:p w14:paraId="75F7B39E" w14:textId="0E56ADA6" w:rsidR="000555CA" w:rsidRDefault="743BC1BD">
      <w:pPr>
        <w:ind w:left="847"/>
        <w:rPr>
          <w:rFonts w:eastAsia="Arial"/>
        </w:rPr>
      </w:pPr>
      <w:r w:rsidRPr="4A73C953">
        <w:rPr>
          <w:rFonts w:eastAsia="Arial"/>
        </w:rPr>
        <w:t xml:space="preserve">10.3.1 </w:t>
      </w:r>
      <w:r w:rsidR="00CD210D">
        <w:rPr>
          <w:rFonts w:eastAsia="Arial"/>
        </w:rPr>
        <w:tab/>
      </w:r>
      <w:r w:rsidR="57D932FC" w:rsidRPr="4A73C953">
        <w:rPr>
          <w:rFonts w:eastAsia="Arial"/>
        </w:rPr>
        <w:t xml:space="preserve">Leppetrahvi arvestamise aluseks on liitumispunkti </w:t>
      </w:r>
      <w:r w:rsidR="000A69CC">
        <w:rPr>
          <w:rFonts w:eastAsia="Arial"/>
        </w:rPr>
        <w:t>tarbimisvõimsust</w:t>
      </w:r>
      <w:r w:rsidR="57D932FC" w:rsidRPr="5F944B3F">
        <w:rPr>
          <w:rFonts w:eastAsia="Arial"/>
        </w:rPr>
        <w:t xml:space="preserve"> ületa</w:t>
      </w:r>
      <w:r w:rsidR="5C733D29" w:rsidRPr="5F944B3F">
        <w:rPr>
          <w:rFonts w:eastAsia="Arial"/>
        </w:rPr>
        <w:t>tud</w:t>
      </w:r>
      <w:r w:rsidR="57D932FC" w:rsidRPr="4A73C953">
        <w:rPr>
          <w:rFonts w:eastAsia="Arial"/>
        </w:rPr>
        <w:t xml:space="preserve"> võimsuse osa, </w:t>
      </w:r>
      <w:r w:rsidR="1A0CFAA4" w:rsidRPr="1D4403EE">
        <w:rPr>
          <w:rFonts w:eastAsia="Arial"/>
        </w:rPr>
        <w:t xml:space="preserve">juhul </w:t>
      </w:r>
      <w:r w:rsidR="57D932FC" w:rsidRPr="4A73C953">
        <w:rPr>
          <w:rFonts w:eastAsia="Arial"/>
        </w:rPr>
        <w:t xml:space="preserve">kui </w:t>
      </w:r>
      <w:r w:rsidR="26FDB541" w:rsidRPr="5F944B3F">
        <w:rPr>
          <w:rFonts w:eastAsia="Arial"/>
        </w:rPr>
        <w:t xml:space="preserve">liitumispunkti </w:t>
      </w:r>
      <w:r w:rsidR="00D802E1">
        <w:rPr>
          <w:rFonts w:eastAsia="Arial"/>
        </w:rPr>
        <w:t>tarbimisvõimsust</w:t>
      </w:r>
      <w:r w:rsidR="57D932FC" w:rsidRPr="4A73C953">
        <w:rPr>
          <w:rFonts w:eastAsia="Arial"/>
        </w:rPr>
        <w:t xml:space="preserve"> on </w:t>
      </w:r>
      <w:r w:rsidR="2455B8BE" w:rsidRPr="5F944B3F">
        <w:rPr>
          <w:rFonts w:eastAsia="Arial"/>
        </w:rPr>
        <w:t>ületa</w:t>
      </w:r>
      <w:r w:rsidR="517F62AF" w:rsidRPr="5F944B3F">
        <w:rPr>
          <w:rFonts w:eastAsia="Arial"/>
        </w:rPr>
        <w:t>tud</w:t>
      </w:r>
      <w:r w:rsidR="2455B8BE" w:rsidRPr="5F944B3F">
        <w:rPr>
          <w:rFonts w:eastAsia="Arial"/>
        </w:rPr>
        <w:t xml:space="preserve"> </w:t>
      </w:r>
      <w:r w:rsidR="59599FCC" w:rsidRPr="5F944B3F">
        <w:rPr>
          <w:rFonts w:eastAsia="Arial"/>
        </w:rPr>
        <w:t>rohkem</w:t>
      </w:r>
      <w:r w:rsidR="57D932FC" w:rsidRPr="4A73C953">
        <w:rPr>
          <w:rFonts w:eastAsia="Arial"/>
        </w:rPr>
        <w:t xml:space="preserve"> kui </w:t>
      </w:r>
      <w:r w:rsidR="1FE7D10E" w:rsidRPr="1D4403EE">
        <w:rPr>
          <w:rFonts w:eastAsia="Arial"/>
        </w:rPr>
        <w:t>0,01 MWh/h(MW)</w:t>
      </w:r>
      <w:r w:rsidR="2455B8BE" w:rsidRPr="5F944B3F">
        <w:rPr>
          <w:rFonts w:eastAsia="Arial"/>
        </w:rPr>
        <w:t xml:space="preserve"> </w:t>
      </w:r>
      <w:r w:rsidR="5C4F3C87" w:rsidRPr="5F944B3F">
        <w:rPr>
          <w:rFonts w:eastAsia="Arial"/>
        </w:rPr>
        <w:t>võrgulepinguga</w:t>
      </w:r>
      <w:r w:rsidR="3CC40B78" w:rsidRPr="5F944B3F">
        <w:rPr>
          <w:rFonts w:eastAsia="Arial"/>
        </w:rPr>
        <w:t xml:space="preserve"> fikseeritud</w:t>
      </w:r>
      <w:r w:rsidR="5C4F3C87" w:rsidRPr="5F944B3F">
        <w:rPr>
          <w:rFonts w:eastAsia="Arial"/>
        </w:rPr>
        <w:t xml:space="preserve"> </w:t>
      </w:r>
      <w:r w:rsidR="2455B8BE" w:rsidRPr="5F944B3F">
        <w:rPr>
          <w:rFonts w:eastAsia="Arial"/>
        </w:rPr>
        <w:t xml:space="preserve">liitumispunkti </w:t>
      </w:r>
      <w:r w:rsidR="2455B8BE" w:rsidRPr="1D4403EE">
        <w:rPr>
          <w:rFonts w:eastAsia="Arial"/>
        </w:rPr>
        <w:t>võimus</w:t>
      </w:r>
      <w:r w:rsidR="6C6240FA" w:rsidRPr="1D4403EE">
        <w:rPr>
          <w:rFonts w:eastAsia="Arial"/>
        </w:rPr>
        <w:t>es</w:t>
      </w:r>
      <w:r w:rsidR="0508DF60" w:rsidRPr="1D4403EE">
        <w:rPr>
          <w:rFonts w:eastAsia="Arial"/>
        </w:rPr>
        <w:t>t</w:t>
      </w:r>
      <w:r w:rsidR="000B7BBB" w:rsidRPr="1D4403EE">
        <w:rPr>
          <w:rFonts w:eastAsia="Arial"/>
        </w:rPr>
        <w:t>.</w:t>
      </w:r>
      <w:r w:rsidR="1DEF225A" w:rsidRPr="5F944B3F">
        <w:rPr>
          <w:rFonts w:eastAsia="Arial"/>
        </w:rPr>
        <w:t xml:space="preserve"> </w:t>
      </w:r>
      <w:r w:rsidR="006E283D" w:rsidRPr="4A73C953">
        <w:rPr>
          <w:rFonts w:eastAsia="Arial"/>
        </w:rPr>
        <w:t xml:space="preserve">Leppetrahvi suuruseks on võimsustasu viie (5) kordne kalendriaasta tasu. </w:t>
      </w:r>
      <w:r w:rsidR="57D932FC" w:rsidRPr="4A73C953">
        <w:rPr>
          <w:rFonts w:eastAsia="Arial"/>
        </w:rPr>
        <w:t>Ühe päeva jooksul toimunud tarbimisvõimsuse ületamisi käsitletakse ühe tarbimisvõimuse ületamisena</w:t>
      </w:r>
      <w:r w:rsidR="00D802E1">
        <w:rPr>
          <w:rFonts w:eastAsia="Arial"/>
        </w:rPr>
        <w:t xml:space="preserve">, võttes </w:t>
      </w:r>
      <w:r w:rsidR="00E45417">
        <w:rPr>
          <w:rFonts w:eastAsia="Arial"/>
        </w:rPr>
        <w:t>leppetrahvi aluseks</w:t>
      </w:r>
      <w:r w:rsidR="00D802E1">
        <w:rPr>
          <w:rFonts w:eastAsia="Arial"/>
        </w:rPr>
        <w:t xml:space="preserve"> päeva su</w:t>
      </w:r>
      <w:r w:rsidR="00060302">
        <w:rPr>
          <w:rFonts w:eastAsia="Arial"/>
        </w:rPr>
        <w:t>urim</w:t>
      </w:r>
      <w:r w:rsidR="00E4228B">
        <w:rPr>
          <w:rFonts w:eastAsia="Arial"/>
        </w:rPr>
        <w:t>a</w:t>
      </w:r>
      <w:r w:rsidR="00060302">
        <w:rPr>
          <w:rFonts w:eastAsia="Arial"/>
        </w:rPr>
        <w:t xml:space="preserve"> ületami</w:t>
      </w:r>
      <w:r w:rsidR="00E4228B">
        <w:rPr>
          <w:rFonts w:eastAsia="Arial"/>
        </w:rPr>
        <w:t>s</w:t>
      </w:r>
      <w:r w:rsidR="00060302">
        <w:rPr>
          <w:rFonts w:eastAsia="Arial"/>
        </w:rPr>
        <w:t>e.</w:t>
      </w:r>
      <w:r w:rsidR="57D932FC" w:rsidRPr="4A73C953">
        <w:rPr>
          <w:rFonts w:eastAsia="Arial"/>
        </w:rPr>
        <w:t xml:space="preserve"> Leppetrahv tasutakse ühe maksena vastavalt võrguettevõtja arve alusel.</w:t>
      </w:r>
      <w:r w:rsidR="0E628013" w:rsidRPr="4A73C953">
        <w:rPr>
          <w:rFonts w:eastAsia="Arial"/>
        </w:rPr>
        <w:t xml:space="preserve"> </w:t>
      </w:r>
    </w:p>
    <w:p w14:paraId="5FE65B2F" w14:textId="1C29E9DB" w:rsidR="000555CA" w:rsidRDefault="2B5FACB3" w:rsidP="4A73C953">
      <w:pPr>
        <w:ind w:left="847"/>
        <w:rPr>
          <w:rFonts w:eastAsia="Arial"/>
        </w:rPr>
      </w:pPr>
      <w:r w:rsidRPr="4A73C953">
        <w:rPr>
          <w:rFonts w:eastAsia="Arial"/>
        </w:rPr>
        <w:t xml:space="preserve">10.3.2 </w:t>
      </w:r>
      <w:r w:rsidR="00CD210D">
        <w:rPr>
          <w:rFonts w:eastAsia="Arial"/>
        </w:rPr>
        <w:tab/>
      </w:r>
      <w:r w:rsidR="0069360F" w:rsidRPr="4A73C953">
        <w:rPr>
          <w:rFonts w:eastAsia="Arial"/>
        </w:rPr>
        <w:t>Klien</w:t>
      </w:r>
      <w:r w:rsidR="007D20B9">
        <w:rPr>
          <w:rFonts w:eastAsia="Arial"/>
        </w:rPr>
        <w:t>dil</w:t>
      </w:r>
      <w:r w:rsidR="0069360F" w:rsidRPr="4A73C953">
        <w:rPr>
          <w:rFonts w:eastAsia="Arial"/>
        </w:rPr>
        <w:t xml:space="preserve"> on</w:t>
      </w:r>
      <w:r w:rsidR="00EA4848">
        <w:rPr>
          <w:rFonts w:eastAsia="Arial"/>
        </w:rPr>
        <w:t xml:space="preserve"> </w:t>
      </w:r>
      <w:r w:rsidR="006352DB">
        <w:rPr>
          <w:rFonts w:eastAsia="Arial"/>
        </w:rPr>
        <w:t>suhtes määratud</w:t>
      </w:r>
      <w:r w:rsidR="008C1D21">
        <w:rPr>
          <w:rFonts w:eastAsia="Arial"/>
        </w:rPr>
        <w:t xml:space="preserve"> leppetrahv </w:t>
      </w:r>
      <w:r w:rsidR="00D301C5">
        <w:rPr>
          <w:rFonts w:eastAsia="Arial"/>
        </w:rPr>
        <w:t>tühista</w:t>
      </w:r>
      <w:r w:rsidR="006352DB">
        <w:rPr>
          <w:rFonts w:eastAsia="Arial"/>
        </w:rPr>
        <w:t>takse kui ta</w:t>
      </w:r>
      <w:r w:rsidR="0069360F" w:rsidRPr="4A73C953">
        <w:rPr>
          <w:rFonts w:eastAsia="Arial"/>
        </w:rPr>
        <w:t xml:space="preserve">  esita</w:t>
      </w:r>
      <w:r w:rsidR="006352DB">
        <w:rPr>
          <w:rFonts w:eastAsia="Arial"/>
        </w:rPr>
        <w:t>b</w:t>
      </w:r>
      <w:r w:rsidR="0069360F" w:rsidRPr="4A73C953">
        <w:rPr>
          <w:rFonts w:eastAsia="Arial"/>
        </w:rPr>
        <w:t xml:space="preserve"> liitumistaotluse 30 päeva jooksul maksimaalselt lubatud tarbimisvõimsuse ületamise ilmnemisest, sõlmi</w:t>
      </w:r>
      <w:r w:rsidR="00124B43">
        <w:rPr>
          <w:rFonts w:eastAsia="Arial"/>
        </w:rPr>
        <w:t>b</w:t>
      </w:r>
      <w:r w:rsidR="0069360F" w:rsidRPr="4A73C953">
        <w:rPr>
          <w:rFonts w:eastAsia="Arial"/>
        </w:rPr>
        <w:t xml:space="preserve"> liitumispakkumise järgse liitumislepingu selles toodud kehtivusaja jooksul, täi</w:t>
      </w:r>
      <w:r w:rsidR="00166F30">
        <w:rPr>
          <w:rFonts w:eastAsia="Arial"/>
        </w:rPr>
        <w:t>d</w:t>
      </w:r>
      <w:r w:rsidR="0069360F" w:rsidRPr="4A73C953">
        <w:rPr>
          <w:rFonts w:eastAsia="Arial"/>
        </w:rPr>
        <w:t>a</w:t>
      </w:r>
      <w:r w:rsidR="00166F30">
        <w:rPr>
          <w:rFonts w:eastAsia="Arial"/>
        </w:rPr>
        <w:t>b</w:t>
      </w:r>
      <w:r w:rsidR="0069360F" w:rsidRPr="4A73C953">
        <w:rPr>
          <w:rFonts w:eastAsia="Arial"/>
        </w:rPr>
        <w:t xml:space="preserve"> liitumislepingus toodud tingimused liitumis</w:t>
      </w:r>
      <w:r w:rsidR="00F77218" w:rsidRPr="4A73C953">
        <w:rPr>
          <w:rFonts w:eastAsia="Arial"/>
        </w:rPr>
        <w:t>l</w:t>
      </w:r>
      <w:r w:rsidR="0069360F" w:rsidRPr="4A73C953">
        <w:rPr>
          <w:rFonts w:eastAsia="Arial"/>
        </w:rPr>
        <w:t>epingus toodud tähtaegadel ja sõlmi</w:t>
      </w:r>
      <w:r w:rsidR="00166F30">
        <w:rPr>
          <w:rFonts w:eastAsia="Arial"/>
        </w:rPr>
        <w:t>b</w:t>
      </w:r>
      <w:r w:rsidR="0069360F" w:rsidRPr="4A73C953">
        <w:rPr>
          <w:rFonts w:eastAsia="Arial"/>
        </w:rPr>
        <w:t xml:space="preserve"> võrgulepingu suurendatud maksimaalselt lubatud tarbimisvõimsuse fikseerimiseks hiljemalt 30 päeva jooksul võrguettevõtja poolt lepingupakkumise esitamisest. Toodud juhul edastab võrguettevõtja kliendile liitumislepingu pakkumise, mille kohaselt saab klient kuni liitumislepingu lõpliku täitmiseni kasutada tarbimiskoha suurendatud maksimaalset lubatud tarbimisvõimsust perioodidel, kui see ei </w:t>
      </w:r>
      <w:r w:rsidR="00191B13" w:rsidRPr="4A73C953">
        <w:rPr>
          <w:rFonts w:eastAsia="Arial"/>
        </w:rPr>
        <w:t>kahjusta</w:t>
      </w:r>
      <w:r w:rsidR="0069360F" w:rsidRPr="4A73C953">
        <w:rPr>
          <w:rFonts w:eastAsia="Arial"/>
        </w:rPr>
        <w:t xml:space="preserve"> </w:t>
      </w:r>
      <w:r w:rsidR="00191B13" w:rsidRPr="4A73C953">
        <w:rPr>
          <w:rFonts w:eastAsia="Arial"/>
        </w:rPr>
        <w:t>gaasi</w:t>
      </w:r>
      <w:r w:rsidR="0069360F" w:rsidRPr="4A73C953">
        <w:rPr>
          <w:rFonts w:eastAsia="Arial"/>
        </w:rPr>
        <w:t xml:space="preserve">võrgu </w:t>
      </w:r>
      <w:r w:rsidR="00191B13" w:rsidRPr="4A73C953">
        <w:rPr>
          <w:rFonts w:eastAsia="Arial"/>
        </w:rPr>
        <w:t>seadmeid</w:t>
      </w:r>
      <w:r w:rsidR="0069360F" w:rsidRPr="4A73C953">
        <w:rPr>
          <w:rFonts w:eastAsia="Arial"/>
        </w:rPr>
        <w:t xml:space="preserve"> ning mille kasutamiseks edastab võrguettevõtja kliendile pärast liitumistasu </w:t>
      </w:r>
      <w:r w:rsidR="00CC70F9">
        <w:rPr>
          <w:rFonts w:eastAsia="Arial"/>
        </w:rPr>
        <w:t>esimese</w:t>
      </w:r>
      <w:r w:rsidR="0069360F" w:rsidRPr="4A73C953">
        <w:rPr>
          <w:rFonts w:eastAsia="Arial"/>
        </w:rPr>
        <w:t xml:space="preserve"> osamakse tasumist suurendatud maksimaalselt lubatud tarbimisvõimsuse fikseerimiseks võrgulepingu, mis tuleb kliendi poolt allkirjastada hiljemalt 30 päeva jooksul võrguettevõtja poolt lepingupakkumise esitamisest.</w:t>
      </w:r>
    </w:p>
    <w:p w14:paraId="0710838C" w14:textId="085DAF5C" w:rsidR="00F50CF0" w:rsidRPr="00BF2456" w:rsidRDefault="00BF2456">
      <w:pPr>
        <w:ind w:left="847"/>
        <w:rPr>
          <w:rFonts w:eastAsia="Arial"/>
        </w:rPr>
      </w:pPr>
      <w:r w:rsidRPr="4A73C953">
        <w:rPr>
          <w:rFonts w:eastAsia="Arial"/>
        </w:rPr>
        <w:t>10.4</w:t>
      </w:r>
      <w:r>
        <w:rPr>
          <w:rFonts w:eastAsia="Arial"/>
        </w:rPr>
        <w:tab/>
      </w:r>
      <w:r w:rsidR="00661AA3" w:rsidRPr="4A73C953">
        <w:rPr>
          <w:rFonts w:eastAsia="Arial"/>
        </w:rPr>
        <w:t xml:space="preserve">Pooled vastutavad isikute tegevuse eest, keda nad kasutavad oma kohustuste täitmiseks. </w:t>
      </w:r>
    </w:p>
    <w:p w14:paraId="1F934078" w14:textId="0EFD489C" w:rsidR="00F50CF0" w:rsidRPr="00947ECE" w:rsidRDefault="00661AA3">
      <w:pPr>
        <w:ind w:left="847"/>
      </w:pPr>
      <w:r w:rsidRPr="00947ECE">
        <w:t>10.</w:t>
      </w:r>
      <w:r w:rsidR="00370F78">
        <w:t>5</w:t>
      </w:r>
      <w:r w:rsidRPr="00947ECE">
        <w:t>.</w:t>
      </w:r>
      <w:r w:rsidRPr="00947ECE">
        <w:rPr>
          <w:rFonts w:eastAsia="Arial"/>
        </w:rPr>
        <w:t xml:space="preserve"> </w:t>
      </w:r>
      <w:r w:rsidR="00263E06" w:rsidRPr="00947ECE">
        <w:rPr>
          <w:rFonts w:eastAsia="Arial"/>
        </w:rPr>
        <w:tab/>
      </w:r>
      <w:r w:rsidRPr="00947ECE">
        <w:t xml:space="preserve">Kohustuse mittekohane täitmine või täitmata jätmine on vabandatav, kui pool rikkus kohustust vääramatu jõu tõttu. Vääramatu jõud on asjaolu, mida pool ei saanud mõjutada ja mõistlikkuse põhimõttest lähtudes ei saanud temalt oodata, et ta võrgulepingu sõlmimise ajal selle asjaoluga arvestaks või seda väldiks või takistava asjaolu või selle tagajärje ületaks, sealhulgas: </w:t>
      </w:r>
    </w:p>
    <w:p w14:paraId="6F1CEE51" w14:textId="25D7382E" w:rsidR="00F50CF0" w:rsidRPr="00947ECE" w:rsidRDefault="00661AA3" w:rsidP="00792D32">
      <w:pPr>
        <w:ind w:left="993" w:hanging="851"/>
      </w:pPr>
      <w:r w:rsidRPr="00947ECE">
        <w:t>10.</w:t>
      </w:r>
      <w:r w:rsidR="00370F78">
        <w:t>5</w:t>
      </w:r>
      <w:r w:rsidRPr="00947ECE">
        <w:t>.1</w:t>
      </w:r>
      <w:r w:rsidRPr="00947ECE">
        <w:rPr>
          <w:rFonts w:eastAsia="Arial"/>
        </w:rPr>
        <w:t xml:space="preserve"> </w:t>
      </w:r>
      <w:r w:rsidR="00263E06" w:rsidRPr="00947ECE">
        <w:rPr>
          <w:rFonts w:eastAsia="Arial"/>
        </w:rPr>
        <w:tab/>
      </w:r>
      <w:r w:rsidRPr="00947ECE">
        <w:t xml:space="preserve">loodusõnnetused; </w:t>
      </w:r>
    </w:p>
    <w:p w14:paraId="43EF9881" w14:textId="4C92F655" w:rsidR="00F50CF0" w:rsidRPr="00947ECE" w:rsidRDefault="00661AA3" w:rsidP="00792D32">
      <w:pPr>
        <w:ind w:left="993" w:hanging="851"/>
      </w:pPr>
      <w:r w:rsidRPr="00947ECE">
        <w:lastRenderedPageBreak/>
        <w:t>10.</w:t>
      </w:r>
      <w:r w:rsidR="00370F78">
        <w:t>5</w:t>
      </w:r>
      <w:r w:rsidRPr="00947ECE">
        <w:t>.2</w:t>
      </w:r>
      <w:r w:rsidRPr="00947ECE">
        <w:rPr>
          <w:rFonts w:eastAsia="Arial"/>
        </w:rPr>
        <w:t xml:space="preserve"> </w:t>
      </w:r>
      <w:r w:rsidR="00263E06" w:rsidRPr="00947ECE">
        <w:rPr>
          <w:rFonts w:eastAsia="Arial"/>
        </w:rPr>
        <w:tab/>
      </w:r>
      <w:r w:rsidRPr="00947ECE">
        <w:t xml:space="preserve">tulekahju; </w:t>
      </w:r>
    </w:p>
    <w:p w14:paraId="59BA6919" w14:textId="3D00E881" w:rsidR="00F50CF0" w:rsidRPr="00947ECE" w:rsidRDefault="00661AA3" w:rsidP="00792D32">
      <w:pPr>
        <w:ind w:left="993" w:hanging="851"/>
      </w:pPr>
      <w:r w:rsidRPr="00947ECE">
        <w:t>10.</w:t>
      </w:r>
      <w:r w:rsidR="00370F78">
        <w:t>5</w:t>
      </w:r>
      <w:r w:rsidRPr="00947ECE">
        <w:t>.3</w:t>
      </w:r>
      <w:r w:rsidRPr="00947ECE">
        <w:rPr>
          <w:rFonts w:eastAsia="Arial"/>
        </w:rPr>
        <w:t xml:space="preserve"> </w:t>
      </w:r>
      <w:r w:rsidR="00263E06" w:rsidRPr="00947ECE">
        <w:rPr>
          <w:rFonts w:eastAsia="Arial"/>
        </w:rPr>
        <w:tab/>
      </w:r>
      <w:r w:rsidRPr="00947ECE">
        <w:t xml:space="preserve">majandusblokaad gaasisüsteemiga ühendsüsteemis töötavate riikide vahel; </w:t>
      </w:r>
    </w:p>
    <w:p w14:paraId="5F5ED4EC" w14:textId="66E47D98" w:rsidR="00F50CF0" w:rsidRPr="00947ECE" w:rsidRDefault="00661AA3" w:rsidP="00792D32">
      <w:pPr>
        <w:ind w:left="993" w:hanging="851"/>
      </w:pPr>
      <w:r w:rsidRPr="00947ECE">
        <w:t>10.</w:t>
      </w:r>
      <w:r w:rsidR="00370F78">
        <w:t>5</w:t>
      </w:r>
      <w:r w:rsidRPr="00947ECE">
        <w:t>.4</w:t>
      </w:r>
      <w:r w:rsidRPr="00947ECE">
        <w:rPr>
          <w:rFonts w:eastAsia="Arial"/>
        </w:rPr>
        <w:t xml:space="preserve"> </w:t>
      </w:r>
      <w:r w:rsidR="00263E06" w:rsidRPr="00947ECE">
        <w:rPr>
          <w:rFonts w:eastAsia="Arial"/>
        </w:rPr>
        <w:tab/>
      </w:r>
      <w:r w:rsidRPr="00947ECE">
        <w:t xml:space="preserve">streik; </w:t>
      </w:r>
    </w:p>
    <w:p w14:paraId="541B50B4" w14:textId="77777777" w:rsidR="00F50CF0" w:rsidRPr="00947ECE" w:rsidRDefault="00661AA3" w:rsidP="00792D32">
      <w:pPr>
        <w:ind w:left="993" w:hanging="851"/>
      </w:pPr>
      <w:r w:rsidRPr="00947ECE">
        <w:t>10.3.5</w:t>
      </w:r>
      <w:r w:rsidRPr="00947ECE">
        <w:rPr>
          <w:rFonts w:eastAsia="Arial"/>
        </w:rPr>
        <w:t xml:space="preserve"> </w:t>
      </w:r>
      <w:r w:rsidR="00263E06" w:rsidRPr="00947ECE">
        <w:rPr>
          <w:rFonts w:eastAsia="Arial"/>
        </w:rPr>
        <w:tab/>
      </w:r>
      <w:r w:rsidRPr="00947ECE">
        <w:t xml:space="preserve">diversiooniakt; </w:t>
      </w:r>
    </w:p>
    <w:p w14:paraId="36F3E39B" w14:textId="66B31D2A" w:rsidR="00F50CF0" w:rsidRPr="00947ECE" w:rsidRDefault="00661AA3" w:rsidP="00792D32">
      <w:pPr>
        <w:spacing w:after="37"/>
        <w:ind w:left="993" w:hanging="851"/>
      </w:pPr>
      <w:r w:rsidRPr="00947ECE">
        <w:t>10.</w:t>
      </w:r>
      <w:r w:rsidR="00370F78">
        <w:t>5</w:t>
      </w:r>
      <w:r w:rsidRPr="00947ECE">
        <w:t>.6</w:t>
      </w:r>
      <w:r w:rsidRPr="00947ECE">
        <w:rPr>
          <w:rFonts w:eastAsia="Arial"/>
        </w:rPr>
        <w:t xml:space="preserve"> </w:t>
      </w:r>
      <w:r w:rsidR="00263E06" w:rsidRPr="00947ECE">
        <w:rPr>
          <w:rFonts w:eastAsia="Arial"/>
        </w:rPr>
        <w:tab/>
      </w:r>
      <w:r w:rsidRPr="00947ECE">
        <w:t xml:space="preserve">eriolukorra väljakuulutamine; </w:t>
      </w:r>
    </w:p>
    <w:p w14:paraId="456F7F75" w14:textId="0072B226" w:rsidR="00F50CF0" w:rsidRPr="00947ECE" w:rsidRDefault="00661AA3" w:rsidP="00792D32">
      <w:pPr>
        <w:ind w:left="993" w:hanging="851"/>
      </w:pPr>
      <w:r w:rsidRPr="00947ECE">
        <w:t>10.</w:t>
      </w:r>
      <w:r w:rsidR="00370F78">
        <w:t>5</w:t>
      </w:r>
      <w:r w:rsidRPr="00947ECE">
        <w:t>.7</w:t>
      </w:r>
      <w:r w:rsidRPr="00947ECE">
        <w:rPr>
          <w:rFonts w:eastAsia="Arial"/>
        </w:rPr>
        <w:t xml:space="preserve"> </w:t>
      </w:r>
      <w:r w:rsidR="00263E06" w:rsidRPr="00947ECE">
        <w:rPr>
          <w:rFonts w:eastAsia="Arial"/>
        </w:rPr>
        <w:tab/>
      </w:r>
      <w:r w:rsidRPr="00947ECE">
        <w:t xml:space="preserve">võrguettevõtja õiguspärane tegevus gaasisüsteemi normaalolukorra tagamiseks. </w:t>
      </w:r>
    </w:p>
    <w:p w14:paraId="617996A6" w14:textId="4B28FFC5" w:rsidR="00F50CF0" w:rsidRPr="00947ECE" w:rsidRDefault="00661AA3">
      <w:pPr>
        <w:ind w:left="847"/>
      </w:pPr>
      <w:r w:rsidRPr="00947ECE">
        <w:t>10.</w:t>
      </w:r>
      <w:r w:rsidR="00370F78">
        <w:t>6</w:t>
      </w:r>
      <w:r w:rsidR="00370F78" w:rsidRPr="00947ECE">
        <w:rPr>
          <w:rFonts w:eastAsia="Arial"/>
        </w:rPr>
        <w:t xml:space="preserve"> </w:t>
      </w:r>
      <w:r w:rsidR="00263E06" w:rsidRPr="00947ECE">
        <w:rPr>
          <w:rFonts w:eastAsia="Arial"/>
        </w:rPr>
        <w:tab/>
      </w:r>
      <w:r w:rsidRPr="00947ECE">
        <w:t xml:space="preserve">Kui vääramatu jõu mõju on ajutine, on kohustuse rikkumine vabandatav üksnes aja vältel, mil vääramatu jõud kohustuse täitmist takistas. </w:t>
      </w:r>
    </w:p>
    <w:p w14:paraId="109554C5" w14:textId="7EE90999" w:rsidR="00F50CF0" w:rsidRPr="00947ECE" w:rsidRDefault="00661AA3">
      <w:pPr>
        <w:ind w:left="847"/>
      </w:pPr>
      <w:r w:rsidRPr="00947ECE">
        <w:t>10.</w:t>
      </w:r>
      <w:r w:rsidR="00370F78">
        <w:t>7</w:t>
      </w:r>
      <w:r w:rsidRPr="00947ECE">
        <w:t>.</w:t>
      </w:r>
      <w:r w:rsidRPr="00947ECE">
        <w:rPr>
          <w:rFonts w:eastAsia="Arial"/>
        </w:rPr>
        <w:t xml:space="preserve"> </w:t>
      </w:r>
      <w:r w:rsidR="00263E06" w:rsidRPr="00947ECE">
        <w:rPr>
          <w:rFonts w:eastAsia="Arial"/>
        </w:rPr>
        <w:tab/>
      </w:r>
      <w:r w:rsidRPr="00947ECE">
        <w:t xml:space="preserve">Pool hüvitab teisele poolele võrgulepinguga sätestatud kohustuste täitmata jätmisega või mittekohase täitmisega põhjustatud otsese varalise kahju, hüvitamisele ei kuulu saamata jäänud tulu. Otseseks varaliseks kahjuks on muuhulgas kohustuste rikkumise tõttu võrgu või selle osa sh mõõtesüsteemide kahjustuste kõrvaldamisega ja/või ümberehitamisega seotud kulud. </w:t>
      </w:r>
    </w:p>
    <w:p w14:paraId="4BE1C3B6" w14:textId="4D222080" w:rsidR="00F50CF0" w:rsidRPr="00947ECE" w:rsidRDefault="00661AA3">
      <w:pPr>
        <w:ind w:left="847"/>
      </w:pPr>
      <w:r w:rsidRPr="00947ECE">
        <w:t>10.</w:t>
      </w:r>
      <w:r w:rsidR="00370F78">
        <w:t>8</w:t>
      </w:r>
      <w:r w:rsidRPr="00947ECE">
        <w:t>.</w:t>
      </w:r>
      <w:r w:rsidRPr="00947ECE">
        <w:rPr>
          <w:rFonts w:eastAsia="Arial"/>
        </w:rPr>
        <w:t xml:space="preserve"> </w:t>
      </w:r>
      <w:r w:rsidR="00263E06">
        <w:rPr>
          <w:rFonts w:eastAsia="Arial"/>
        </w:rPr>
        <w:tab/>
      </w:r>
      <w:r w:rsidRPr="00947ECE">
        <w:t>Pool pea</w:t>
      </w:r>
      <w:r w:rsidR="006111C9" w:rsidRPr="00947ECE">
        <w:t xml:space="preserve">b </w:t>
      </w:r>
      <w:r w:rsidRPr="00947ECE">
        <w:t>kahjust teada</w:t>
      </w:r>
      <w:r w:rsidR="006111C9" w:rsidRPr="00947ECE">
        <w:t xml:space="preserve"> </w:t>
      </w:r>
      <w:r w:rsidRPr="00947ECE">
        <w:t xml:space="preserve">saamisel mõistliku aja jooksul teatama teisele poolele kirjalikult kahju arvatava suuruse ja kahju hüvitamise aluse. </w:t>
      </w:r>
    </w:p>
    <w:p w14:paraId="2F1DF529" w14:textId="3145BA53" w:rsidR="00F50CF0" w:rsidRPr="00947ECE" w:rsidRDefault="00661AA3">
      <w:pPr>
        <w:ind w:left="847"/>
      </w:pPr>
      <w:r w:rsidRPr="00947ECE">
        <w:t>10.</w:t>
      </w:r>
      <w:r w:rsidR="00370F78">
        <w:t>9</w:t>
      </w:r>
      <w:r w:rsidRPr="00947ECE">
        <w:t>.</w:t>
      </w:r>
      <w:r w:rsidRPr="00947ECE">
        <w:rPr>
          <w:rFonts w:eastAsia="Arial"/>
        </w:rPr>
        <w:t xml:space="preserve"> </w:t>
      </w:r>
      <w:r>
        <w:rPr>
          <w:rFonts w:eastAsia="Arial"/>
        </w:rPr>
        <w:tab/>
      </w:r>
      <w:r w:rsidRPr="00947ECE">
        <w:t xml:space="preserve">Poolel on õigus nõuda teiselt poolelt kahju olemasolu ja suurust tõendava teabe esitamist. </w:t>
      </w:r>
    </w:p>
    <w:p w14:paraId="2B52E9C8" w14:textId="5B09C43D" w:rsidR="00F50CF0" w:rsidRPr="00947ECE" w:rsidRDefault="00661AA3">
      <w:pPr>
        <w:ind w:left="847"/>
      </w:pPr>
      <w:r w:rsidRPr="00947ECE">
        <w:t>10.</w:t>
      </w:r>
      <w:r w:rsidR="00370F78">
        <w:t>10</w:t>
      </w:r>
      <w:r w:rsidRPr="00947ECE">
        <w:t>.</w:t>
      </w:r>
      <w:r w:rsidRPr="00947ECE">
        <w:rPr>
          <w:rFonts w:eastAsia="Arial"/>
        </w:rPr>
        <w:t xml:space="preserve"> </w:t>
      </w:r>
      <w:r w:rsidR="00263E06" w:rsidRPr="00947ECE">
        <w:rPr>
          <w:rFonts w:eastAsia="Arial"/>
        </w:rPr>
        <w:tab/>
      </w:r>
      <w:r w:rsidRPr="00947ECE">
        <w:t xml:space="preserve">Võrguettevõtja ei vastuta oma võrgulepingust (sh tehnilistest eeskirjadest) tulenevate kohustuste täitmise eest, kui selle põhjustab kliendi tegevus, mis on vastuolus tüüptingimuste, võrgulepinguga või tehniliste eeskirjadega. </w:t>
      </w:r>
    </w:p>
    <w:p w14:paraId="26DF66DD" w14:textId="234DADF7" w:rsidR="00F50CF0" w:rsidRDefault="00661AA3">
      <w:pPr>
        <w:spacing w:after="457"/>
        <w:ind w:left="847"/>
      </w:pPr>
      <w:r w:rsidRPr="00947ECE">
        <w:t>10.</w:t>
      </w:r>
      <w:r w:rsidR="00370F78">
        <w:t>11</w:t>
      </w:r>
      <w:r w:rsidRPr="00947ECE">
        <w:t>.</w:t>
      </w:r>
      <w:r w:rsidRPr="00947ECE">
        <w:rPr>
          <w:rFonts w:eastAsia="Arial"/>
        </w:rPr>
        <w:t xml:space="preserve"> </w:t>
      </w:r>
      <w:r w:rsidR="00263E06" w:rsidRPr="00947ECE">
        <w:rPr>
          <w:rFonts w:eastAsia="Arial"/>
        </w:rPr>
        <w:tab/>
      </w:r>
      <w:r w:rsidRPr="00947ECE">
        <w:t>Võrguettevõtja ei taga võrgulepinguga kokku lepitud võrguteenuse kvaliteeti juhtudel, mis on põhjustatud kliendist, sh kliendi tegevustest</w:t>
      </w:r>
      <w:r w:rsidR="003236A5">
        <w:t xml:space="preserve"> ning kliendi</w:t>
      </w:r>
      <w:r w:rsidRPr="00947ECE">
        <w:t xml:space="preserve"> gaasipaigaldise nõuetele mittevastavusest. </w:t>
      </w:r>
    </w:p>
    <w:p w14:paraId="6379F184" w14:textId="77777777" w:rsidR="00F50CF0" w:rsidRPr="00947ECE" w:rsidRDefault="00661AA3">
      <w:pPr>
        <w:pStyle w:val="Pealkiri1"/>
        <w:spacing w:after="509"/>
        <w:ind w:left="705" w:hanging="360"/>
      </w:pPr>
      <w:bookmarkStart w:id="21" w:name="_Toc164249144"/>
      <w:bookmarkStart w:id="22" w:name="_Toc12545"/>
      <w:r>
        <w:t>Teavitamine</w:t>
      </w:r>
      <w:bookmarkEnd w:id="21"/>
      <w:r>
        <w:t xml:space="preserve"> </w:t>
      </w:r>
      <w:bookmarkEnd w:id="22"/>
    </w:p>
    <w:p w14:paraId="58334EDC" w14:textId="7A0C2E81" w:rsidR="00F50CF0" w:rsidRPr="00947ECE" w:rsidRDefault="00661AA3">
      <w:pPr>
        <w:ind w:left="847"/>
      </w:pPr>
      <w:r w:rsidRPr="00947ECE">
        <w:t>11.1.</w:t>
      </w:r>
      <w:r w:rsidRPr="00947ECE">
        <w:rPr>
          <w:rFonts w:eastAsia="Arial"/>
        </w:rPr>
        <w:t xml:space="preserve"> </w:t>
      </w:r>
      <w:r w:rsidR="00263E06" w:rsidRPr="00947ECE">
        <w:rPr>
          <w:rFonts w:eastAsia="Arial"/>
        </w:rPr>
        <w:tab/>
      </w:r>
      <w:r w:rsidRPr="00947ECE">
        <w:t xml:space="preserve">Kõik võrgulepingu täitmisega või võrgulepingust tulenevate vaidlustega seotud teated, nõusolekud, kooskõlastused ja muud tahteavaldused, samuti muu teave (edaspidi: </w:t>
      </w:r>
      <w:r w:rsidRPr="00947ECE">
        <w:rPr>
          <w:b/>
        </w:rPr>
        <w:t>tahteavaldus</w:t>
      </w:r>
      <w:r w:rsidRPr="00947ECE">
        <w:t>), mis omavad õiguslikku tähendust, tuleb teise poolele esitada kirjalikus vormis</w:t>
      </w:r>
      <w:r w:rsidR="00F84BEA" w:rsidRPr="00947ECE">
        <w:t>, kui tüüptingimused ei sätesta teisti</w:t>
      </w:r>
      <w:r w:rsidR="007C39A8" w:rsidRPr="00947ECE">
        <w:t>. Informatiivse</w:t>
      </w:r>
      <w:r w:rsidRPr="00947ECE">
        <w:t xml:space="preserve"> iseloomuga teated, mille edastamisel teisele poolele ei ole õiguslikke tagajärgi, võib esitada ka kirjalikku taasesitamist võimaldavas vormis.  </w:t>
      </w:r>
    </w:p>
    <w:p w14:paraId="43653C11" w14:textId="1256C4A6" w:rsidR="00F50CF0" w:rsidRPr="00947ECE" w:rsidRDefault="00661AA3">
      <w:pPr>
        <w:ind w:left="847"/>
      </w:pPr>
      <w:r w:rsidRPr="00947ECE">
        <w:t>11.2.</w:t>
      </w:r>
      <w:r w:rsidRPr="00947ECE">
        <w:rPr>
          <w:rFonts w:eastAsia="Arial"/>
        </w:rPr>
        <w:t xml:space="preserve"> </w:t>
      </w:r>
      <w:r w:rsidR="00263E06" w:rsidRPr="00947ECE">
        <w:rPr>
          <w:rFonts w:eastAsia="Arial"/>
        </w:rPr>
        <w:tab/>
      </w:r>
      <w:r w:rsidRPr="00947ECE">
        <w:t>Tahteavaldus loetakse kätteantuks juhul, kui see tahteavaldus on antud teisele poolele üle allkirja vastu või elektronposti teel võrgulepingus märgitud või teisele poolele</w:t>
      </w:r>
      <w:r w:rsidR="007D0BA1" w:rsidRPr="00947ECE">
        <w:t xml:space="preserve"> kirjalikus või</w:t>
      </w:r>
      <w:r w:rsidRPr="00947ECE">
        <w:t xml:space="preserve"> kirjalik</w:t>
      </w:r>
      <w:r w:rsidR="007D0BA1" w:rsidRPr="00947ECE">
        <w:t>ku taasesitamist võimaldavas vormis</w:t>
      </w:r>
      <w:r w:rsidRPr="00947ECE">
        <w:t xml:space="preserve"> teatatud elektronpostiaadressil või edastatud postiasutuse kaudu registreeritud kirja teel</w:t>
      </w:r>
      <w:r w:rsidR="007D0BA1" w:rsidRPr="00947ECE">
        <w:t xml:space="preserve"> kui mõnes tüüptingimuste punktis ei ole ette nähtud teisti</w:t>
      </w:r>
      <w:r w:rsidRPr="00947ECE">
        <w:t xml:space="preserve">. Kõik võrgulepingu täitmisega seotud tahteavaldused, millega ei kalduta kõrvale võrgulepingu tingimustest, loetakse kehtivalt ja poolte jaoks siduvalt antuks üksnes siis, kui need on antud võrgulepingus nimetatud isikute või nende poolt otseselt selleks volitatud isikute poolt. </w:t>
      </w:r>
      <w:r w:rsidRPr="00947ECE">
        <w:rPr>
          <w:b/>
        </w:rPr>
        <w:t xml:space="preserve"> </w:t>
      </w:r>
    </w:p>
    <w:p w14:paraId="1DBE3277" w14:textId="77777777" w:rsidR="00F50CF0" w:rsidRPr="00947ECE" w:rsidRDefault="00661AA3">
      <w:pPr>
        <w:ind w:left="847"/>
      </w:pPr>
      <w:r w:rsidRPr="00947ECE">
        <w:t>11.3.</w:t>
      </w:r>
      <w:r w:rsidRPr="00947ECE">
        <w:rPr>
          <w:rFonts w:eastAsia="Arial"/>
        </w:rPr>
        <w:t xml:space="preserve"> </w:t>
      </w:r>
      <w:r w:rsidR="00263E06" w:rsidRPr="00947ECE">
        <w:rPr>
          <w:rFonts w:eastAsia="Arial"/>
        </w:rPr>
        <w:tab/>
      </w:r>
      <w:r w:rsidRPr="00947ECE">
        <w:t xml:space="preserve">Klient teatab võrguettevõtjale gaasikatkestustest võrgulepingus näidatud telefonil või elektronposti aadressil. </w:t>
      </w:r>
    </w:p>
    <w:p w14:paraId="24A2D45A" w14:textId="77777777" w:rsidR="00F50CF0" w:rsidRPr="00947ECE" w:rsidRDefault="00661AA3">
      <w:pPr>
        <w:spacing w:after="504"/>
        <w:ind w:left="847"/>
      </w:pPr>
      <w:r w:rsidRPr="00947ECE">
        <w:lastRenderedPageBreak/>
        <w:t>11.4.</w:t>
      </w:r>
      <w:r w:rsidRPr="00947ECE">
        <w:rPr>
          <w:rFonts w:eastAsia="Arial"/>
        </w:rPr>
        <w:t xml:space="preserve"> </w:t>
      </w:r>
      <w:r w:rsidR="00263E06" w:rsidRPr="00947ECE">
        <w:rPr>
          <w:rFonts w:eastAsia="Arial"/>
        </w:rPr>
        <w:tab/>
      </w:r>
      <w:r w:rsidRPr="00947ECE">
        <w:t xml:space="preserve">Võrgulepinguga sätestatud kontaktandmete muutumisest teavitavad pooled teineteist 14 päeva jooksul. </w:t>
      </w:r>
    </w:p>
    <w:p w14:paraId="15B9415D" w14:textId="77777777" w:rsidR="00F50CF0" w:rsidRPr="00947ECE" w:rsidRDefault="00661AA3">
      <w:pPr>
        <w:pStyle w:val="Pealkiri1"/>
        <w:spacing w:after="533"/>
        <w:ind w:left="695" w:hanging="350"/>
      </w:pPr>
      <w:bookmarkStart w:id="23" w:name="_Toc164249145"/>
      <w:bookmarkStart w:id="24" w:name="_Toc12546"/>
      <w:r>
        <w:t xml:space="preserve">Võrgulepingu muutmine ja lõpetamine ning erimeelsuste lahendamine </w:t>
      </w:r>
      <w:bookmarkEnd w:id="23"/>
      <w:bookmarkEnd w:id="24"/>
    </w:p>
    <w:p w14:paraId="7F0D36E4" w14:textId="77777777" w:rsidR="00F50CF0" w:rsidRDefault="00661AA3" w:rsidP="000230BF">
      <w:pPr>
        <w:ind w:left="847"/>
      </w:pPr>
      <w:r w:rsidRPr="00947ECE">
        <w:t>12.1.</w:t>
      </w:r>
      <w:r w:rsidRPr="00947ECE">
        <w:rPr>
          <w:rFonts w:eastAsia="Arial"/>
        </w:rPr>
        <w:t xml:space="preserve"> </w:t>
      </w:r>
      <w:r w:rsidR="00263E06" w:rsidRPr="00947ECE">
        <w:rPr>
          <w:rFonts w:eastAsia="Arial"/>
        </w:rPr>
        <w:tab/>
      </w:r>
      <w:r w:rsidRPr="00947ECE">
        <w:t xml:space="preserve">Võrgulepingut saab muuta Poolte kokkuleppel või muudel lepingus või seaduses ettenähtud alustel. </w:t>
      </w:r>
    </w:p>
    <w:p w14:paraId="3EF48C79" w14:textId="5C7142F7" w:rsidR="00767B1F" w:rsidRPr="00767B1F" w:rsidRDefault="00767B1F" w:rsidP="00B775E4">
      <w:pPr>
        <w:ind w:left="847"/>
      </w:pPr>
      <w:r>
        <w:t>12.2</w:t>
      </w:r>
      <w:r>
        <w:tab/>
        <w:t>Tootmis- ja/või tarbimistingimuste muutmiseks, millega soovitakse vähendada lepingus lubatud maksimaalset tootmis- ja/või tarbimisvõimsust, peab klient esitama võrguettevõtjale taotluse hiljemalt</w:t>
      </w:r>
      <w:r w:rsidR="009E1455">
        <w:t xml:space="preserve"> </w:t>
      </w:r>
      <w:r w:rsidR="00D25F13">
        <w:t>kolmekümne esimeseks (31.) det</w:t>
      </w:r>
      <w:r w:rsidR="00545E22">
        <w:t>s</w:t>
      </w:r>
      <w:r w:rsidR="00D25F13">
        <w:t>embriks</w:t>
      </w:r>
      <w:r>
        <w:t xml:space="preserve">. </w:t>
      </w:r>
      <w:r w:rsidR="00571E3C">
        <w:t>Vähendamistaot</w:t>
      </w:r>
      <w:r w:rsidR="000161E7">
        <w:t>l</w:t>
      </w:r>
      <w:r w:rsidR="00571E3C">
        <w:t>use aluse</w:t>
      </w:r>
      <w:r w:rsidR="004E097E">
        <w:t>l</w:t>
      </w:r>
      <w:r w:rsidR="00571E3C">
        <w:t xml:space="preserve">, mis esitatakse </w:t>
      </w:r>
      <w:r w:rsidR="004E097E">
        <w:t xml:space="preserve">võrguettevõtjale </w:t>
      </w:r>
      <w:r w:rsidR="00EB0EDB">
        <w:t xml:space="preserve">enne </w:t>
      </w:r>
      <w:r w:rsidR="00F36520" w:rsidRPr="00F36520">
        <w:t>kolmekümne esimes</w:t>
      </w:r>
      <w:r w:rsidR="00BB3C67">
        <w:t>t</w:t>
      </w:r>
      <w:r w:rsidR="00F36520" w:rsidRPr="00F36520">
        <w:t xml:space="preserve"> </w:t>
      </w:r>
      <w:r w:rsidR="00F36520">
        <w:t>(</w:t>
      </w:r>
      <w:r w:rsidR="00EB0EDB">
        <w:t>31.</w:t>
      </w:r>
      <w:r w:rsidR="00F36520">
        <w:t>)</w:t>
      </w:r>
      <w:r w:rsidR="00EB0EDB">
        <w:t xml:space="preserve"> detsembrit</w:t>
      </w:r>
      <w:r w:rsidR="004E097E">
        <w:t xml:space="preserve"> </w:t>
      </w:r>
      <w:r w:rsidR="7BD7A2F3">
        <w:t xml:space="preserve">hakkab </w:t>
      </w:r>
      <w:r w:rsidR="004805E6">
        <w:t xml:space="preserve">poolte vahel </w:t>
      </w:r>
      <w:r w:rsidR="004E097E">
        <w:t xml:space="preserve">sõlmitud võrgulepingu muudatus </w:t>
      </w:r>
      <w:r w:rsidR="001512A5">
        <w:t>kehtima</w:t>
      </w:r>
      <w:r w:rsidR="004E097E">
        <w:t xml:space="preserve"> </w:t>
      </w:r>
      <w:r w:rsidR="000161E7">
        <w:t>järgmise kalendriaasta esimesest (1.) juulist</w:t>
      </w:r>
      <w:r w:rsidR="0BCA0038">
        <w:t>.</w:t>
      </w:r>
    </w:p>
    <w:p w14:paraId="38FFCC2E" w14:textId="77777777" w:rsidR="00F50CF0" w:rsidRPr="00947ECE" w:rsidRDefault="00661AA3" w:rsidP="000230BF">
      <w:pPr>
        <w:tabs>
          <w:tab w:val="center" w:pos="1788"/>
        </w:tabs>
        <w:ind w:left="-15" w:firstLine="0"/>
      </w:pPr>
      <w:r w:rsidRPr="00947ECE">
        <w:t>12.2.</w:t>
      </w:r>
      <w:r w:rsidRPr="00947ECE">
        <w:rPr>
          <w:rFonts w:eastAsia="Arial"/>
        </w:rPr>
        <w:t xml:space="preserve"> </w:t>
      </w:r>
      <w:r w:rsidRPr="00947ECE">
        <w:rPr>
          <w:rFonts w:eastAsia="Arial"/>
        </w:rPr>
        <w:tab/>
      </w:r>
      <w:r w:rsidRPr="00947ECE">
        <w:t xml:space="preserve">Võrguleping lõpeb: </w:t>
      </w:r>
    </w:p>
    <w:p w14:paraId="4848C439" w14:textId="77777777" w:rsidR="00F50CF0" w:rsidRPr="00947ECE" w:rsidRDefault="00661AA3" w:rsidP="000230BF">
      <w:pPr>
        <w:ind w:left="142" w:firstLine="0"/>
      </w:pPr>
      <w:r w:rsidRPr="00947ECE">
        <w:t>12.1.1</w:t>
      </w:r>
      <w:r w:rsidRPr="00947ECE">
        <w:rPr>
          <w:rFonts w:eastAsia="Arial"/>
        </w:rPr>
        <w:t xml:space="preserve"> </w:t>
      </w:r>
      <w:r w:rsidR="00263E06" w:rsidRPr="00947ECE">
        <w:rPr>
          <w:rFonts w:eastAsia="Arial"/>
        </w:rPr>
        <w:tab/>
      </w:r>
      <w:r w:rsidRPr="00947ECE">
        <w:t xml:space="preserve">tähtajalise lepingu korral tähtaja möödudes; </w:t>
      </w:r>
    </w:p>
    <w:p w14:paraId="2A9C8B6F" w14:textId="77777777" w:rsidR="00F50CF0" w:rsidRPr="00947ECE" w:rsidRDefault="00661AA3" w:rsidP="000230BF">
      <w:pPr>
        <w:ind w:left="142" w:firstLine="0"/>
      </w:pPr>
      <w:r w:rsidRPr="00947ECE">
        <w:t>12.1.2</w:t>
      </w:r>
      <w:r w:rsidRPr="00947ECE">
        <w:rPr>
          <w:rFonts w:eastAsia="Arial"/>
        </w:rPr>
        <w:t xml:space="preserve"> </w:t>
      </w:r>
      <w:r w:rsidR="00263E06" w:rsidRPr="00947ECE">
        <w:rPr>
          <w:rFonts w:eastAsia="Arial"/>
        </w:rPr>
        <w:tab/>
      </w:r>
      <w:r w:rsidRPr="00947ECE">
        <w:t xml:space="preserve">poolte kirjalikul kokkuleppel; </w:t>
      </w:r>
    </w:p>
    <w:p w14:paraId="529DFB2A" w14:textId="3CA080FE" w:rsidR="00F50CF0" w:rsidRPr="00947ECE" w:rsidRDefault="00661AA3" w:rsidP="00845136">
      <w:pPr>
        <w:ind w:left="1416" w:hanging="1274"/>
      </w:pPr>
      <w:r w:rsidRPr="00947ECE">
        <w:t>12.1.3</w:t>
      </w:r>
      <w:r w:rsidRPr="00947ECE">
        <w:rPr>
          <w:rFonts w:eastAsia="Arial"/>
        </w:rPr>
        <w:t xml:space="preserve"> </w:t>
      </w:r>
      <w:r w:rsidR="00263E06" w:rsidRPr="00947ECE">
        <w:rPr>
          <w:rFonts w:eastAsia="Arial"/>
        </w:rPr>
        <w:tab/>
      </w:r>
      <w:r w:rsidRPr="00947ECE">
        <w:t xml:space="preserve">võrgulepingu ülesütlemisel võrgulepingus ja/või õigusaktides nimetatud põhjustel ühe poole kirjaliku avalduse alusel; </w:t>
      </w:r>
    </w:p>
    <w:p w14:paraId="11B94BEF" w14:textId="77777777" w:rsidR="00F50CF0" w:rsidRPr="00947ECE" w:rsidRDefault="00661AA3" w:rsidP="000230BF">
      <w:pPr>
        <w:ind w:left="142" w:firstLine="0"/>
      </w:pPr>
      <w:r w:rsidRPr="00947ECE">
        <w:t>12.1.4</w:t>
      </w:r>
      <w:r w:rsidRPr="00947ECE">
        <w:rPr>
          <w:rFonts w:eastAsia="Arial"/>
        </w:rPr>
        <w:t xml:space="preserve"> </w:t>
      </w:r>
      <w:r w:rsidR="00263E06" w:rsidRPr="00947ECE">
        <w:rPr>
          <w:rFonts w:eastAsia="Arial"/>
        </w:rPr>
        <w:tab/>
      </w:r>
      <w:r w:rsidRPr="00947ECE">
        <w:t xml:space="preserve">juriidilisest isikust kliendi lõppemisel; </w:t>
      </w:r>
    </w:p>
    <w:p w14:paraId="0CA2C2DB" w14:textId="2FA016CC" w:rsidR="00F50CF0" w:rsidRPr="00947ECE" w:rsidRDefault="00661AA3" w:rsidP="000230BF">
      <w:pPr>
        <w:ind w:left="142" w:firstLine="0"/>
      </w:pPr>
      <w:r w:rsidRPr="00947ECE">
        <w:t>12.1.5</w:t>
      </w:r>
      <w:r w:rsidRPr="00947ECE">
        <w:rPr>
          <w:rFonts w:eastAsia="Arial"/>
        </w:rPr>
        <w:t xml:space="preserve"> </w:t>
      </w:r>
      <w:r w:rsidR="00263E06" w:rsidRPr="00947ECE">
        <w:rPr>
          <w:rFonts w:eastAsia="Arial"/>
        </w:rPr>
        <w:tab/>
      </w:r>
      <w:r w:rsidR="003236A5">
        <w:t>kliendi gaasi</w:t>
      </w:r>
      <w:r w:rsidRPr="00947ECE">
        <w:t xml:space="preserve">paigaldise või võrguühenduse hävimisel. </w:t>
      </w:r>
    </w:p>
    <w:p w14:paraId="5B19F36B" w14:textId="77777777" w:rsidR="00F50CF0" w:rsidRPr="00947ECE" w:rsidRDefault="00661AA3" w:rsidP="000230BF">
      <w:pPr>
        <w:ind w:left="847"/>
      </w:pPr>
      <w:r w:rsidRPr="00947ECE">
        <w:t>12.3.</w:t>
      </w:r>
      <w:r w:rsidRPr="00947ECE">
        <w:rPr>
          <w:rFonts w:eastAsia="Arial"/>
        </w:rPr>
        <w:t xml:space="preserve"> </w:t>
      </w:r>
      <w:r w:rsidR="00263E06" w:rsidRPr="00947ECE">
        <w:rPr>
          <w:rFonts w:eastAsia="Arial"/>
        </w:rPr>
        <w:tab/>
      </w:r>
      <w:r w:rsidRPr="00947ECE">
        <w:t xml:space="preserve">Kliendil on õigus võrguleping lõpetada igal ajal, teatades sellest võrguettevõtjale kirjalikult vähemalt 30 päeva ette. </w:t>
      </w:r>
    </w:p>
    <w:p w14:paraId="0D9C41FE" w14:textId="77777777" w:rsidR="00F50CF0" w:rsidRPr="00947ECE" w:rsidRDefault="00661AA3" w:rsidP="000230BF">
      <w:pPr>
        <w:ind w:left="847"/>
      </w:pPr>
      <w:r w:rsidRPr="00947ECE">
        <w:t>12.4.</w:t>
      </w:r>
      <w:r w:rsidRPr="00947ECE">
        <w:rPr>
          <w:rFonts w:eastAsia="Arial"/>
        </w:rPr>
        <w:t xml:space="preserve"> </w:t>
      </w:r>
      <w:r w:rsidR="00263E06" w:rsidRPr="00947ECE">
        <w:rPr>
          <w:rFonts w:eastAsia="Arial"/>
        </w:rPr>
        <w:tab/>
      </w:r>
      <w:r w:rsidRPr="00947ECE">
        <w:t xml:space="preserve">Võrguettevõtjal on õigus võrguleping üles öelda ja katkestada võrguühendus seadusega sätestatud korras. </w:t>
      </w:r>
    </w:p>
    <w:p w14:paraId="3E9C52E3" w14:textId="77777777" w:rsidR="00F50CF0" w:rsidRPr="00947ECE" w:rsidRDefault="00661AA3" w:rsidP="000230BF">
      <w:pPr>
        <w:ind w:left="847"/>
      </w:pPr>
      <w:r w:rsidRPr="00947ECE">
        <w:t>12.5.</w:t>
      </w:r>
      <w:r w:rsidRPr="00947ECE">
        <w:rPr>
          <w:rFonts w:eastAsia="Arial"/>
        </w:rPr>
        <w:t xml:space="preserve"> </w:t>
      </w:r>
      <w:r w:rsidRPr="00947ECE">
        <w:rPr>
          <w:rFonts w:eastAsia="Arial"/>
        </w:rPr>
        <w:tab/>
      </w:r>
      <w:r w:rsidRPr="00947ECE">
        <w:t xml:space="preserve">Võrgulepingu lõppemisel maksab klient arvel näidatud tähtpäevaks kõik võrgulepingust tulenevad tasud. </w:t>
      </w:r>
    </w:p>
    <w:p w14:paraId="0E24AF5A" w14:textId="77777777" w:rsidR="00F50CF0" w:rsidRPr="00947ECE" w:rsidRDefault="00661AA3" w:rsidP="000230BF">
      <w:pPr>
        <w:ind w:left="847"/>
      </w:pPr>
      <w:r w:rsidRPr="00947ECE">
        <w:t>12.6.</w:t>
      </w:r>
      <w:r w:rsidRPr="00947ECE">
        <w:rPr>
          <w:rFonts w:eastAsia="Arial"/>
        </w:rPr>
        <w:t xml:space="preserve"> </w:t>
      </w:r>
      <w:r w:rsidR="00263E06" w:rsidRPr="00947ECE">
        <w:rPr>
          <w:rFonts w:eastAsia="Arial"/>
        </w:rPr>
        <w:tab/>
      </w:r>
      <w:r w:rsidRPr="00947ECE">
        <w:t xml:space="preserve">Võrgulepingu lõppemisel mistahes põhjusel, kaasa arvatud võrgulepingu kehtetus, kohaldatakse ka pärast võrgulepingu lõppemist neid lepingusätteid, mis oma olemuse tõttu sätestavad poolte õigusi ja kohustusi pärast lepingu lõppemist. </w:t>
      </w:r>
    </w:p>
    <w:p w14:paraId="5D0672A5" w14:textId="44D59226" w:rsidR="00580B84" w:rsidRPr="00947ECE" w:rsidRDefault="00661AA3" w:rsidP="0091232C">
      <w:pPr>
        <w:spacing w:after="33"/>
        <w:ind w:left="851" w:hanging="851"/>
      </w:pPr>
      <w:r w:rsidRPr="00947ECE">
        <w:t>12.7.</w:t>
      </w:r>
      <w:r w:rsidRPr="00947ECE">
        <w:rPr>
          <w:rFonts w:eastAsia="Arial"/>
        </w:rPr>
        <w:t xml:space="preserve"> </w:t>
      </w:r>
      <w:r w:rsidR="00263E06" w:rsidRPr="00947ECE">
        <w:rPr>
          <w:rFonts w:eastAsia="Arial"/>
        </w:rPr>
        <w:tab/>
      </w:r>
      <w:r w:rsidR="00580B84" w:rsidRPr="00947ECE">
        <w:t xml:space="preserve">Tüüptingimuste muutmisest teatab võrguettevõtja </w:t>
      </w:r>
      <w:r w:rsidR="0091232C" w:rsidRPr="00947ECE">
        <w:t>klienti</w:t>
      </w:r>
      <w:r w:rsidR="00580B84" w:rsidRPr="00947ECE">
        <w:t xml:space="preserve"> kirjalikku taasesitamist võimaldavas vormis vähemalt 30 päeva enne nende kehtima hakkamist. Võrgu kasutajale on õigus </w:t>
      </w:r>
      <w:r w:rsidR="0091232C" w:rsidRPr="00947ECE">
        <w:t>võrgul</w:t>
      </w:r>
      <w:r w:rsidR="00580B84" w:rsidRPr="00947ECE">
        <w:t xml:space="preserve">eping üles ütelda, kui ta ei nõustu muudetud tüüptingimustega. Muudetud tüüptingimused avaldab võrguettevõtja oma veebilehel. Võrguettevõtja kohustub </w:t>
      </w:r>
      <w:r w:rsidR="0091232C" w:rsidRPr="00947ECE">
        <w:t>kliendi</w:t>
      </w:r>
      <w:r w:rsidR="00580B84" w:rsidRPr="00947ECE">
        <w:t xml:space="preserve"> nõudmisel andma selgitusi muudatuste kohta.  </w:t>
      </w:r>
    </w:p>
    <w:p w14:paraId="3067BDDA" w14:textId="03654F2D" w:rsidR="00F50CF0" w:rsidRPr="00947ECE" w:rsidRDefault="00580B84" w:rsidP="000230BF">
      <w:pPr>
        <w:ind w:left="847"/>
      </w:pPr>
      <w:r w:rsidRPr="00947ECE">
        <w:t xml:space="preserve">12.8 </w:t>
      </w:r>
      <w:r w:rsidR="0091232C" w:rsidRPr="00947ECE">
        <w:tab/>
      </w:r>
      <w:r w:rsidR="00661AA3" w:rsidRPr="00947ECE">
        <w:t xml:space="preserve">Võrgulepingu täitmisest, muutmisest või lõpetamisest tulenevaid eriarvamused ja vaidlused lahendavad pooled eelkõige läbirääkimiste teel. </w:t>
      </w:r>
    </w:p>
    <w:p w14:paraId="16EB29D7" w14:textId="0FCB4010" w:rsidR="00F50CF0" w:rsidRPr="00947ECE" w:rsidRDefault="0091232C" w:rsidP="000230BF">
      <w:pPr>
        <w:spacing w:after="18" w:line="262" w:lineRule="auto"/>
        <w:ind w:left="847" w:right="-11"/>
      </w:pPr>
      <w:r w:rsidRPr="00947ECE">
        <w:t>12.9</w:t>
      </w:r>
      <w:r w:rsidR="00661AA3" w:rsidRPr="00947ECE">
        <w:rPr>
          <w:rFonts w:eastAsia="Arial"/>
        </w:rPr>
        <w:t xml:space="preserve"> </w:t>
      </w:r>
      <w:r w:rsidR="00661AA3" w:rsidRPr="00947ECE">
        <w:rPr>
          <w:rFonts w:eastAsia="Arial"/>
        </w:rPr>
        <w:tab/>
      </w:r>
      <w:r w:rsidR="00661AA3" w:rsidRPr="00947ECE">
        <w:t xml:space="preserve">Poole tegevuse või tegevusetuse peale, mis on vastuolus maagaasiseadusega või selle alusel kehtestatud õigusaktidega, võib teine pool esitada kirjaliku kaebuse Konkurentsiametile. </w:t>
      </w:r>
    </w:p>
    <w:p w14:paraId="520BAF5C" w14:textId="0BA7E09F" w:rsidR="00141DC5" w:rsidRDefault="0091232C" w:rsidP="000230BF">
      <w:pPr>
        <w:ind w:left="847"/>
      </w:pPr>
      <w:r w:rsidRPr="00947ECE">
        <w:t>12.10</w:t>
      </w:r>
      <w:r w:rsidR="00661AA3" w:rsidRPr="00947ECE">
        <w:rPr>
          <w:rFonts w:eastAsia="Arial"/>
        </w:rPr>
        <w:t xml:space="preserve"> </w:t>
      </w:r>
      <w:r w:rsidR="00263E06" w:rsidRPr="00947ECE">
        <w:rPr>
          <w:rFonts w:eastAsia="Arial"/>
        </w:rPr>
        <w:tab/>
      </w:r>
      <w:r w:rsidR="00661AA3" w:rsidRPr="00947ECE">
        <w:t>Kui võrgulepingust tulenevaid vaidlusi ei õnnestu lahendada poolte läbirääkimistega, lahendatakse vaidlus Harju maakohtus</w:t>
      </w:r>
      <w:r w:rsidR="00E026DB">
        <w:t>.</w:t>
      </w:r>
      <w:r w:rsidR="00661AA3" w:rsidRPr="00947ECE">
        <w:t xml:space="preserve"> </w:t>
      </w:r>
      <w:r w:rsidR="00A97DD0">
        <w:t>12.11</w:t>
      </w:r>
      <w:r w:rsidR="00A97DD0">
        <w:tab/>
        <w:t>T</w:t>
      </w:r>
      <w:r w:rsidR="007354AA">
        <w:t xml:space="preserve">üüptingimuste </w:t>
      </w:r>
      <w:r w:rsidR="00027C82">
        <w:t>2024</w:t>
      </w:r>
      <w:r w:rsidR="002C24FB">
        <w:t>.(</w:t>
      </w:r>
      <w:r w:rsidR="00D94C48">
        <w:t>?)</w:t>
      </w:r>
      <w:r w:rsidR="00027C82">
        <w:t xml:space="preserve"> a.</w:t>
      </w:r>
      <w:r w:rsidR="007354AA">
        <w:t xml:space="preserve"> </w:t>
      </w:r>
      <w:r w:rsidR="009F007F">
        <w:t>versiooni</w:t>
      </w:r>
      <w:r w:rsidR="007354AA">
        <w:t xml:space="preserve"> esmakordsel rakendamisel</w:t>
      </w:r>
      <w:r w:rsidR="009943FB">
        <w:t xml:space="preserve"> </w:t>
      </w:r>
      <w:r w:rsidR="00391E8F">
        <w:t>esita</w:t>
      </w:r>
      <w:r w:rsidR="00C05DCC">
        <w:t>b</w:t>
      </w:r>
      <w:r w:rsidR="009943FB">
        <w:t xml:space="preserve"> klien</w:t>
      </w:r>
      <w:r w:rsidR="00C05DCC">
        <w:t>t</w:t>
      </w:r>
      <w:r w:rsidR="009943FB">
        <w:t xml:space="preserve"> </w:t>
      </w:r>
      <w:r w:rsidR="003E648E">
        <w:t>võrguettevõtjale</w:t>
      </w:r>
      <w:r w:rsidR="009943FB">
        <w:t xml:space="preserve"> </w:t>
      </w:r>
      <w:r w:rsidR="00ED1113">
        <w:t xml:space="preserve">30 päeva jooksul pärast </w:t>
      </w:r>
      <w:r w:rsidR="00994DD6">
        <w:t xml:space="preserve">tüüptingimuste </w:t>
      </w:r>
      <w:r w:rsidR="00FA05B9">
        <w:t>jõustumisest</w:t>
      </w:r>
      <w:r w:rsidR="00573608">
        <w:t xml:space="preserve"> </w:t>
      </w:r>
      <w:r w:rsidR="00CE37A5">
        <w:t xml:space="preserve">omapoolse </w:t>
      </w:r>
      <w:r w:rsidR="002E0F7D">
        <w:t xml:space="preserve">uue </w:t>
      </w:r>
      <w:r w:rsidR="00047BE1">
        <w:t xml:space="preserve">tarbimisvõimsuse </w:t>
      </w:r>
      <w:r w:rsidR="00047BE1">
        <w:lastRenderedPageBreak/>
        <w:t>liitumispunktide lõikes</w:t>
      </w:r>
      <w:r w:rsidR="001A1149">
        <w:t xml:space="preserve">, mis </w:t>
      </w:r>
      <w:r w:rsidR="00812407">
        <w:t>ei või olla suurem</w:t>
      </w:r>
      <w:r w:rsidR="00C45856">
        <w:t xml:space="preserve"> </w:t>
      </w:r>
      <w:r w:rsidR="000D0A0D">
        <w:t xml:space="preserve">tüüptingimuste </w:t>
      </w:r>
      <w:r w:rsidR="00E12346">
        <w:t xml:space="preserve">punktis </w:t>
      </w:r>
      <w:r w:rsidR="00687B33">
        <w:t xml:space="preserve">2.1.10 </w:t>
      </w:r>
      <w:r w:rsidR="00351A37">
        <w:t xml:space="preserve">toodud </w:t>
      </w:r>
      <w:r w:rsidR="004913B3">
        <w:t>põhimõt</w:t>
      </w:r>
      <w:r w:rsidR="00AC76A4">
        <w:t>et</w:t>
      </w:r>
      <w:r w:rsidR="00C62809">
        <w:t xml:space="preserve"> ja</w:t>
      </w:r>
      <w:r w:rsidR="004913B3">
        <w:t xml:space="preserve"> </w:t>
      </w:r>
      <w:r w:rsidR="00C62809">
        <w:t>punktis 1</w:t>
      </w:r>
      <w:r w:rsidR="00E12346">
        <w:t xml:space="preserve">2.12 </w:t>
      </w:r>
      <w:r w:rsidR="00DC6BA9">
        <w:t>toodud kütteväärtust kasutades</w:t>
      </w:r>
      <w:r w:rsidR="00054EFF">
        <w:t xml:space="preserve"> leitud võimsusest</w:t>
      </w:r>
      <w:r w:rsidR="00683987">
        <w:t>.</w:t>
      </w:r>
      <w:r w:rsidR="00286F4D">
        <w:t xml:space="preserve"> </w:t>
      </w:r>
      <w:r w:rsidR="009C6D94">
        <w:t>Uued</w:t>
      </w:r>
      <w:r w:rsidR="00BD674E">
        <w:t xml:space="preserve"> esitatud tarbimisvõimsused hakkavad kehtima</w:t>
      </w:r>
      <w:r w:rsidR="009F34EF">
        <w:t xml:space="preserve"> </w:t>
      </w:r>
      <w:r w:rsidR="00E855DC">
        <w:t>taotluse esitamise tähtajale järgneva</w:t>
      </w:r>
      <w:r w:rsidR="00E4382F">
        <w:t xml:space="preserve"> </w:t>
      </w:r>
      <w:r w:rsidR="009C6D94">
        <w:t>kuue (</w:t>
      </w:r>
      <w:r w:rsidR="00E4382F">
        <w:t>6</w:t>
      </w:r>
      <w:r w:rsidR="009C6D94">
        <w:t>)</w:t>
      </w:r>
      <w:r w:rsidR="00E4382F">
        <w:t xml:space="preserve"> kuu möödumisel</w:t>
      </w:r>
      <w:r w:rsidR="006A32D9">
        <w:t xml:space="preserve"> </w:t>
      </w:r>
      <w:r w:rsidR="00161B54">
        <w:t>kalendrikuu esimesest kuupäevast.</w:t>
      </w:r>
      <w:r w:rsidR="00AC76A4">
        <w:t xml:space="preserve"> </w:t>
      </w:r>
    </w:p>
    <w:p w14:paraId="4A28C0B7" w14:textId="63244130" w:rsidR="002A6A79" w:rsidRPr="00947ECE" w:rsidRDefault="002A6A79" w:rsidP="002A6A79">
      <w:pPr>
        <w:ind w:left="847"/>
      </w:pPr>
      <w:r>
        <w:t>12.11</w:t>
      </w:r>
      <w:r>
        <w:tab/>
        <w:t xml:space="preserve">Tüüptingimuste 2024.(?) a. versiooni esmakordsel rakendamisel esitab klient võrguettevõtjale 30 päeva jooksul pärast tüüptingimuste jõustumisest omapoolse uue tarbimisvõimsuse liitumispunktide lõikes, mis ei või olla suurem tüüptingimuste punktis 2.1.10 toodud põhimõtet ja punktis 12.12 toodud kütteväärtust kasutades leitud võimsusest. Uued esitatud tarbimisvõimsused hakkavad kehtima taotluse esitamise tähtajale järgneva kuue (6) kuu möödumisel kalendrikuu esimesest kuupäevast. </w:t>
      </w:r>
    </w:p>
    <w:p w14:paraId="4B2BC488" w14:textId="1A8BC306" w:rsidR="00864A0A" w:rsidRPr="00811B17" w:rsidRDefault="00864A0A" w:rsidP="0082240B">
      <w:pPr>
        <w:ind w:left="847"/>
      </w:pPr>
      <w:r w:rsidRPr="00864A0A">
        <w:t>12.12</w:t>
      </w:r>
      <w:r w:rsidRPr="00864A0A">
        <w:tab/>
      </w:r>
      <w:r w:rsidRPr="0082240B">
        <w:t xml:space="preserve">Juhul, kui klient ei </w:t>
      </w:r>
      <w:r w:rsidR="00E52679" w:rsidRPr="0082240B">
        <w:t>taotle</w:t>
      </w:r>
      <w:r w:rsidRPr="0082240B">
        <w:t xml:space="preserve"> </w:t>
      </w:r>
      <w:r w:rsidR="00E6065B" w:rsidRPr="0082240B">
        <w:t>tüüptingimuste</w:t>
      </w:r>
      <w:r w:rsidRPr="0082240B">
        <w:t xml:space="preserve"> punktis 12.11 nimetatud tähtaja jooksul </w:t>
      </w:r>
      <w:r w:rsidR="00623FB4" w:rsidRPr="0082240B">
        <w:t xml:space="preserve">lepingulise </w:t>
      </w:r>
      <w:r w:rsidRPr="0082240B">
        <w:t>võimsus</w:t>
      </w:r>
      <w:r w:rsidR="001449C3" w:rsidRPr="0082240B">
        <w:t>e muutmi</w:t>
      </w:r>
      <w:r w:rsidR="00E57DE2" w:rsidRPr="0082240B">
        <w:t>st</w:t>
      </w:r>
      <w:r w:rsidRPr="0082240B">
        <w:t xml:space="preserve">, </w:t>
      </w:r>
      <w:r w:rsidR="00A71AAB" w:rsidRPr="0082240B">
        <w:t>teisendab</w:t>
      </w:r>
      <w:r w:rsidR="00CB61EF" w:rsidRPr="0082240B">
        <w:t xml:space="preserve"> võrguettevõtja</w:t>
      </w:r>
      <w:r w:rsidRPr="0082240B">
        <w:t xml:space="preserve"> </w:t>
      </w:r>
      <w:r w:rsidR="00DB33BE" w:rsidRPr="0082240B">
        <w:t xml:space="preserve">ühepoolselt </w:t>
      </w:r>
      <w:r w:rsidR="008805F1" w:rsidRPr="0082240B">
        <w:t xml:space="preserve">kliendi </w:t>
      </w:r>
      <w:r w:rsidRPr="0082240B">
        <w:t>võrgulepingu</w:t>
      </w:r>
      <w:r w:rsidR="001A41F9" w:rsidRPr="0082240B">
        <w:t>s</w:t>
      </w:r>
      <w:r w:rsidRPr="0082240B">
        <w:t xml:space="preserve"> kokkulepitud </w:t>
      </w:r>
      <w:r w:rsidR="00601C50">
        <w:t>ühe</w:t>
      </w:r>
      <w:r w:rsidR="00EB19A5">
        <w:t xml:space="preserve">s tunnis </w:t>
      </w:r>
      <w:r w:rsidR="00FC3BA9">
        <w:t>ülekantava</w:t>
      </w:r>
      <w:r w:rsidR="00601C50">
        <w:t xml:space="preserve"> </w:t>
      </w:r>
      <w:r w:rsidRPr="0082240B">
        <w:t>gaasi</w:t>
      </w:r>
      <w:r w:rsidR="00FC3BA9">
        <w:t xml:space="preserve"> hulga</w:t>
      </w:r>
      <w:r w:rsidRPr="0082240B">
        <w:t xml:space="preserve"> võimsuseks</w:t>
      </w:r>
      <w:r w:rsidR="00DB33BE" w:rsidRPr="0082240B">
        <w:t>,</w:t>
      </w:r>
      <w:r w:rsidRPr="0082240B">
        <w:t xml:space="preserve"> </w:t>
      </w:r>
      <w:r w:rsidR="00CF656E" w:rsidRPr="0082240B">
        <w:t xml:space="preserve">arvestades </w:t>
      </w:r>
      <w:r w:rsidRPr="0082240B">
        <w:t>kütteväärtu</w:t>
      </w:r>
      <w:r w:rsidR="00CF656E" w:rsidRPr="0082240B">
        <w:t>sena</w:t>
      </w:r>
      <w:r w:rsidRPr="0082240B">
        <w:t xml:space="preserve"> 10,50 kWh/m³ ning teisendatud </w:t>
      </w:r>
      <w:r w:rsidR="00CF656E" w:rsidRPr="0082240B">
        <w:t xml:space="preserve">lepinguline </w:t>
      </w:r>
      <w:r w:rsidRPr="0082240B">
        <w:t xml:space="preserve">võimsus </w:t>
      </w:r>
      <w:r w:rsidR="00C6418A" w:rsidRPr="0082240B">
        <w:t>rake</w:t>
      </w:r>
      <w:r w:rsidR="00C4047D" w:rsidRPr="0082240B">
        <w:t>n</w:t>
      </w:r>
      <w:r w:rsidR="00C6418A" w:rsidRPr="0082240B">
        <w:t>dub</w:t>
      </w:r>
      <w:r w:rsidRPr="0082240B">
        <w:t xml:space="preserve"> </w:t>
      </w:r>
      <w:r w:rsidR="00DB33BE" w:rsidRPr="0082240B">
        <w:t>võrgulepingulise kokkuleppena</w:t>
      </w:r>
      <w:r w:rsidRPr="0082240B">
        <w:t xml:space="preserve"> samaaegselt, kui </w:t>
      </w:r>
      <w:r w:rsidR="00BB7677" w:rsidRPr="0082240B">
        <w:t>klien</w:t>
      </w:r>
      <w:r w:rsidR="000652FB" w:rsidRPr="0082240B">
        <w:t xml:space="preserve">t oleks taotlenud </w:t>
      </w:r>
      <w:r w:rsidR="003762CA" w:rsidRPr="0082240B">
        <w:t>selle</w:t>
      </w:r>
      <w:r w:rsidRPr="0082240B">
        <w:t xml:space="preserve"> muutmi</w:t>
      </w:r>
      <w:r w:rsidR="000652FB" w:rsidRPr="0082240B">
        <w:t>st</w:t>
      </w:r>
      <w:r w:rsidR="00DB33BE" w:rsidRPr="0082240B">
        <w:t xml:space="preserve"> </w:t>
      </w:r>
      <w:r w:rsidR="00E6065B" w:rsidRPr="0082240B">
        <w:t xml:space="preserve">tüüptingimuste </w:t>
      </w:r>
      <w:r w:rsidR="00DB33BE" w:rsidRPr="0082240B">
        <w:t xml:space="preserve">punktis 12.11 </w:t>
      </w:r>
      <w:r w:rsidR="000652FB" w:rsidRPr="0082240B">
        <w:t>nimetatud</w:t>
      </w:r>
      <w:r w:rsidR="00DB33BE" w:rsidRPr="0082240B">
        <w:t xml:space="preserve"> </w:t>
      </w:r>
      <w:r w:rsidR="00517F8E">
        <w:t>korda</w:t>
      </w:r>
      <w:r w:rsidR="00DB33BE" w:rsidRPr="0082240B">
        <w:t xml:space="preserve"> järgides</w:t>
      </w:r>
      <w:r w:rsidRPr="0082240B">
        <w:t>.</w:t>
      </w:r>
    </w:p>
    <w:p w14:paraId="6ACE97F4" w14:textId="691F60B5" w:rsidR="00864A0A" w:rsidRPr="00947ECE" w:rsidRDefault="00864A0A" w:rsidP="000230BF">
      <w:pPr>
        <w:ind w:left="847"/>
      </w:pPr>
    </w:p>
    <w:p w14:paraId="6385A449" w14:textId="77777777" w:rsidR="00CB02C8" w:rsidRDefault="00CB02C8" w:rsidP="00CB02C8">
      <w:pPr>
        <w:ind w:left="0" w:firstLine="0"/>
      </w:pPr>
    </w:p>
    <w:p w14:paraId="70F3AA80" w14:textId="54F13B3C" w:rsidR="000F64D3" w:rsidRPr="00947ECE" w:rsidRDefault="000F64D3">
      <w:pPr>
        <w:spacing w:after="160" w:line="259" w:lineRule="auto"/>
        <w:ind w:left="0" w:firstLine="0"/>
        <w:jc w:val="left"/>
      </w:pPr>
    </w:p>
    <w:sectPr w:rsidR="000F64D3" w:rsidRPr="00947ECE">
      <w:footerReference w:type="even" r:id="rId8"/>
      <w:footerReference w:type="default" r:id="rId9"/>
      <w:footerReference w:type="first" r:id="rId10"/>
      <w:pgSz w:w="11906" w:h="16838"/>
      <w:pgMar w:top="1423" w:right="1555" w:bottom="1455"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0FC60" w14:textId="77777777" w:rsidR="003C153E" w:rsidRDefault="003C153E">
      <w:pPr>
        <w:spacing w:after="0" w:line="240" w:lineRule="auto"/>
      </w:pPr>
      <w:r>
        <w:separator/>
      </w:r>
    </w:p>
  </w:endnote>
  <w:endnote w:type="continuationSeparator" w:id="0">
    <w:p w14:paraId="5B124AAD" w14:textId="77777777" w:rsidR="003C153E" w:rsidRDefault="003C153E">
      <w:pPr>
        <w:spacing w:after="0" w:line="240" w:lineRule="auto"/>
      </w:pPr>
      <w:r>
        <w:continuationSeparator/>
      </w:r>
    </w:p>
  </w:endnote>
  <w:endnote w:type="continuationNotice" w:id="1">
    <w:p w14:paraId="75EC2813" w14:textId="77777777" w:rsidR="003C153E" w:rsidRDefault="003C1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9B1A" w14:textId="77777777" w:rsidR="0013623B" w:rsidRDefault="0013623B">
    <w:pPr>
      <w:spacing w:after="0" w:line="259" w:lineRule="auto"/>
      <w:ind w:left="0" w:right="3"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3ECF2DE8" w14:textId="77777777" w:rsidR="0013623B" w:rsidRDefault="0013623B">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F16EB" w14:textId="48EC07AC" w:rsidR="0013623B" w:rsidRDefault="0013623B">
    <w:pPr>
      <w:spacing w:after="0" w:line="259" w:lineRule="auto"/>
      <w:ind w:left="0" w:right="3" w:firstLine="0"/>
      <w:jc w:val="right"/>
    </w:pPr>
    <w:r>
      <w:fldChar w:fldCharType="begin"/>
    </w:r>
    <w:r>
      <w:instrText xml:space="preserve"> PAGE   \* MERGEFORMAT </w:instrText>
    </w:r>
    <w:r>
      <w:fldChar w:fldCharType="separate"/>
    </w:r>
    <w:r w:rsidR="00393B13" w:rsidRPr="00393B13">
      <w:rPr>
        <w:noProof/>
        <w:sz w:val="22"/>
      </w:rPr>
      <w:t>12</w:t>
    </w:r>
    <w:r>
      <w:rPr>
        <w:sz w:val="22"/>
      </w:rPr>
      <w:fldChar w:fldCharType="end"/>
    </w:r>
    <w:r>
      <w:rPr>
        <w:sz w:val="22"/>
      </w:rPr>
      <w:t xml:space="preserve"> </w:t>
    </w:r>
  </w:p>
  <w:p w14:paraId="639F2A7B" w14:textId="77777777" w:rsidR="0013623B" w:rsidRDefault="0013623B">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AEC7A" w14:textId="77777777" w:rsidR="0013623B" w:rsidRDefault="0013623B">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73725" w14:textId="77777777" w:rsidR="003C153E" w:rsidRDefault="003C153E">
      <w:pPr>
        <w:spacing w:after="0" w:line="240" w:lineRule="auto"/>
      </w:pPr>
      <w:r>
        <w:separator/>
      </w:r>
    </w:p>
  </w:footnote>
  <w:footnote w:type="continuationSeparator" w:id="0">
    <w:p w14:paraId="3D83F3E6" w14:textId="77777777" w:rsidR="003C153E" w:rsidRDefault="003C153E">
      <w:pPr>
        <w:spacing w:after="0" w:line="240" w:lineRule="auto"/>
      </w:pPr>
      <w:r>
        <w:continuationSeparator/>
      </w:r>
    </w:p>
  </w:footnote>
  <w:footnote w:type="continuationNotice" w:id="1">
    <w:p w14:paraId="062502ED" w14:textId="77777777" w:rsidR="003C153E" w:rsidRDefault="003C15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E7C2B"/>
    <w:multiLevelType w:val="hybridMultilevel"/>
    <w:tmpl w:val="A35220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761B02E"/>
    <w:multiLevelType w:val="multilevel"/>
    <w:tmpl w:val="B01CCD50"/>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283A7381"/>
    <w:multiLevelType w:val="hybridMultilevel"/>
    <w:tmpl w:val="D880380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D666DEE"/>
    <w:multiLevelType w:val="hybridMultilevel"/>
    <w:tmpl w:val="0FBAB1DC"/>
    <w:lvl w:ilvl="0" w:tplc="C2049B86">
      <w:start w:val="1"/>
      <w:numFmt w:val="decimal"/>
      <w:lvlText w:val="%1."/>
      <w:lvlJc w:val="left"/>
      <w:pPr>
        <w:ind w:left="1020" w:hanging="360"/>
      </w:pPr>
    </w:lvl>
    <w:lvl w:ilvl="1" w:tplc="D53032AE">
      <w:start w:val="1"/>
      <w:numFmt w:val="decimal"/>
      <w:lvlText w:val="%2."/>
      <w:lvlJc w:val="left"/>
      <w:pPr>
        <w:ind w:left="1020" w:hanging="360"/>
      </w:pPr>
    </w:lvl>
    <w:lvl w:ilvl="2" w:tplc="A3C67146">
      <w:start w:val="1"/>
      <w:numFmt w:val="decimal"/>
      <w:lvlText w:val="%3."/>
      <w:lvlJc w:val="left"/>
      <w:pPr>
        <w:ind w:left="1020" w:hanging="360"/>
      </w:pPr>
    </w:lvl>
    <w:lvl w:ilvl="3" w:tplc="05DE8060">
      <w:start w:val="1"/>
      <w:numFmt w:val="decimal"/>
      <w:lvlText w:val="%4."/>
      <w:lvlJc w:val="left"/>
      <w:pPr>
        <w:ind w:left="1020" w:hanging="360"/>
      </w:pPr>
    </w:lvl>
    <w:lvl w:ilvl="4" w:tplc="46AA59BE">
      <w:start w:val="1"/>
      <w:numFmt w:val="decimal"/>
      <w:lvlText w:val="%5."/>
      <w:lvlJc w:val="left"/>
      <w:pPr>
        <w:ind w:left="1020" w:hanging="360"/>
      </w:pPr>
    </w:lvl>
    <w:lvl w:ilvl="5" w:tplc="46189CB0">
      <w:start w:val="1"/>
      <w:numFmt w:val="decimal"/>
      <w:lvlText w:val="%6."/>
      <w:lvlJc w:val="left"/>
      <w:pPr>
        <w:ind w:left="1020" w:hanging="360"/>
      </w:pPr>
    </w:lvl>
    <w:lvl w:ilvl="6" w:tplc="9A649C3C">
      <w:start w:val="1"/>
      <w:numFmt w:val="decimal"/>
      <w:lvlText w:val="%7."/>
      <w:lvlJc w:val="left"/>
      <w:pPr>
        <w:ind w:left="1020" w:hanging="360"/>
      </w:pPr>
    </w:lvl>
    <w:lvl w:ilvl="7" w:tplc="4A480548">
      <w:start w:val="1"/>
      <w:numFmt w:val="decimal"/>
      <w:lvlText w:val="%8."/>
      <w:lvlJc w:val="left"/>
      <w:pPr>
        <w:ind w:left="1020" w:hanging="360"/>
      </w:pPr>
    </w:lvl>
    <w:lvl w:ilvl="8" w:tplc="F386F7CE">
      <w:start w:val="1"/>
      <w:numFmt w:val="decimal"/>
      <w:lvlText w:val="%9."/>
      <w:lvlJc w:val="left"/>
      <w:pPr>
        <w:ind w:left="1020" w:hanging="360"/>
      </w:pPr>
    </w:lvl>
  </w:abstractNum>
  <w:abstractNum w:abstractNumId="4" w15:restartNumberingAfterBreak="0">
    <w:nsid w:val="301B2828"/>
    <w:multiLevelType w:val="hybridMultilevel"/>
    <w:tmpl w:val="66228258"/>
    <w:lvl w:ilvl="0" w:tplc="D62E4788">
      <w:start w:val="1"/>
      <w:numFmt w:val="decimal"/>
      <w:lvlText w:val="%1."/>
      <w:lvlJc w:val="left"/>
      <w:pPr>
        <w:ind w:left="1020" w:hanging="360"/>
      </w:pPr>
    </w:lvl>
    <w:lvl w:ilvl="1" w:tplc="B916EF70">
      <w:start w:val="1"/>
      <w:numFmt w:val="decimal"/>
      <w:lvlText w:val="%2."/>
      <w:lvlJc w:val="left"/>
      <w:pPr>
        <w:ind w:left="1020" w:hanging="360"/>
      </w:pPr>
    </w:lvl>
    <w:lvl w:ilvl="2" w:tplc="60E0FEFC">
      <w:start w:val="1"/>
      <w:numFmt w:val="decimal"/>
      <w:lvlText w:val="%3."/>
      <w:lvlJc w:val="left"/>
      <w:pPr>
        <w:ind w:left="1020" w:hanging="360"/>
      </w:pPr>
    </w:lvl>
    <w:lvl w:ilvl="3" w:tplc="C8FE3364">
      <w:start w:val="1"/>
      <w:numFmt w:val="decimal"/>
      <w:lvlText w:val="%4."/>
      <w:lvlJc w:val="left"/>
      <w:pPr>
        <w:ind w:left="1020" w:hanging="360"/>
      </w:pPr>
    </w:lvl>
    <w:lvl w:ilvl="4" w:tplc="015C86E0">
      <w:start w:val="1"/>
      <w:numFmt w:val="decimal"/>
      <w:lvlText w:val="%5."/>
      <w:lvlJc w:val="left"/>
      <w:pPr>
        <w:ind w:left="1020" w:hanging="360"/>
      </w:pPr>
    </w:lvl>
    <w:lvl w:ilvl="5" w:tplc="C5BC3B44">
      <w:start w:val="1"/>
      <w:numFmt w:val="decimal"/>
      <w:lvlText w:val="%6."/>
      <w:lvlJc w:val="left"/>
      <w:pPr>
        <w:ind w:left="1020" w:hanging="360"/>
      </w:pPr>
    </w:lvl>
    <w:lvl w:ilvl="6" w:tplc="EA36A3F0">
      <w:start w:val="1"/>
      <w:numFmt w:val="decimal"/>
      <w:lvlText w:val="%7."/>
      <w:lvlJc w:val="left"/>
      <w:pPr>
        <w:ind w:left="1020" w:hanging="360"/>
      </w:pPr>
    </w:lvl>
    <w:lvl w:ilvl="7" w:tplc="AAC004BA">
      <w:start w:val="1"/>
      <w:numFmt w:val="decimal"/>
      <w:lvlText w:val="%8."/>
      <w:lvlJc w:val="left"/>
      <w:pPr>
        <w:ind w:left="1020" w:hanging="360"/>
      </w:pPr>
    </w:lvl>
    <w:lvl w:ilvl="8" w:tplc="9E20DE7E">
      <w:start w:val="1"/>
      <w:numFmt w:val="decimal"/>
      <w:lvlText w:val="%9."/>
      <w:lvlJc w:val="left"/>
      <w:pPr>
        <w:ind w:left="1020" w:hanging="360"/>
      </w:pPr>
    </w:lvl>
  </w:abstractNum>
  <w:abstractNum w:abstractNumId="5" w15:restartNumberingAfterBreak="0">
    <w:nsid w:val="44164F2A"/>
    <w:multiLevelType w:val="hybridMultilevel"/>
    <w:tmpl w:val="B67E7E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DC11BB4"/>
    <w:multiLevelType w:val="hybridMultilevel"/>
    <w:tmpl w:val="0BBC9E8A"/>
    <w:lvl w:ilvl="0" w:tplc="7D4E7B84">
      <w:start w:val="1"/>
      <w:numFmt w:val="decimal"/>
      <w:lvlText w:val="%1."/>
      <w:lvlJc w:val="left"/>
      <w:pPr>
        <w:ind w:left="1020" w:hanging="360"/>
      </w:pPr>
    </w:lvl>
    <w:lvl w:ilvl="1" w:tplc="066C962A">
      <w:start w:val="1"/>
      <w:numFmt w:val="decimal"/>
      <w:lvlText w:val="%2."/>
      <w:lvlJc w:val="left"/>
      <w:pPr>
        <w:ind w:left="1020" w:hanging="360"/>
      </w:pPr>
    </w:lvl>
    <w:lvl w:ilvl="2" w:tplc="4D225EB2">
      <w:start w:val="1"/>
      <w:numFmt w:val="decimal"/>
      <w:lvlText w:val="%3."/>
      <w:lvlJc w:val="left"/>
      <w:pPr>
        <w:ind w:left="1020" w:hanging="360"/>
      </w:pPr>
    </w:lvl>
    <w:lvl w:ilvl="3" w:tplc="43F22322">
      <w:start w:val="1"/>
      <w:numFmt w:val="decimal"/>
      <w:lvlText w:val="%4."/>
      <w:lvlJc w:val="left"/>
      <w:pPr>
        <w:ind w:left="1020" w:hanging="360"/>
      </w:pPr>
    </w:lvl>
    <w:lvl w:ilvl="4" w:tplc="59EAF468">
      <w:start w:val="1"/>
      <w:numFmt w:val="decimal"/>
      <w:lvlText w:val="%5."/>
      <w:lvlJc w:val="left"/>
      <w:pPr>
        <w:ind w:left="1020" w:hanging="360"/>
      </w:pPr>
    </w:lvl>
    <w:lvl w:ilvl="5" w:tplc="DA9AD358">
      <w:start w:val="1"/>
      <w:numFmt w:val="decimal"/>
      <w:lvlText w:val="%6."/>
      <w:lvlJc w:val="left"/>
      <w:pPr>
        <w:ind w:left="1020" w:hanging="360"/>
      </w:pPr>
    </w:lvl>
    <w:lvl w:ilvl="6" w:tplc="9768F206">
      <w:start w:val="1"/>
      <w:numFmt w:val="decimal"/>
      <w:lvlText w:val="%7."/>
      <w:lvlJc w:val="left"/>
      <w:pPr>
        <w:ind w:left="1020" w:hanging="360"/>
      </w:pPr>
    </w:lvl>
    <w:lvl w:ilvl="7" w:tplc="50F431A8">
      <w:start w:val="1"/>
      <w:numFmt w:val="decimal"/>
      <w:lvlText w:val="%8."/>
      <w:lvlJc w:val="left"/>
      <w:pPr>
        <w:ind w:left="1020" w:hanging="360"/>
      </w:pPr>
    </w:lvl>
    <w:lvl w:ilvl="8" w:tplc="56DA5F4C">
      <w:start w:val="1"/>
      <w:numFmt w:val="decimal"/>
      <w:lvlText w:val="%9."/>
      <w:lvlJc w:val="left"/>
      <w:pPr>
        <w:ind w:left="1020" w:hanging="360"/>
      </w:pPr>
    </w:lvl>
  </w:abstractNum>
  <w:abstractNum w:abstractNumId="7" w15:restartNumberingAfterBreak="0">
    <w:nsid w:val="52FE2EC2"/>
    <w:multiLevelType w:val="hybridMultilevel"/>
    <w:tmpl w:val="D2F0D2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4833EBE"/>
    <w:multiLevelType w:val="hybridMultilevel"/>
    <w:tmpl w:val="89945F46"/>
    <w:lvl w:ilvl="0" w:tplc="04250001">
      <w:start w:val="1"/>
      <w:numFmt w:val="bullet"/>
      <w:lvlText w:val=""/>
      <w:lvlJc w:val="left"/>
      <w:pPr>
        <w:ind w:left="783" w:hanging="360"/>
      </w:pPr>
      <w:rPr>
        <w:rFonts w:ascii="Symbol" w:hAnsi="Symbol" w:hint="default"/>
      </w:rPr>
    </w:lvl>
    <w:lvl w:ilvl="1" w:tplc="04250003" w:tentative="1">
      <w:start w:val="1"/>
      <w:numFmt w:val="bullet"/>
      <w:lvlText w:val="o"/>
      <w:lvlJc w:val="left"/>
      <w:pPr>
        <w:ind w:left="1503" w:hanging="360"/>
      </w:pPr>
      <w:rPr>
        <w:rFonts w:ascii="Courier New" w:hAnsi="Courier New" w:cs="Courier New" w:hint="default"/>
      </w:rPr>
    </w:lvl>
    <w:lvl w:ilvl="2" w:tplc="04250005" w:tentative="1">
      <w:start w:val="1"/>
      <w:numFmt w:val="bullet"/>
      <w:lvlText w:val=""/>
      <w:lvlJc w:val="left"/>
      <w:pPr>
        <w:ind w:left="2223" w:hanging="360"/>
      </w:pPr>
      <w:rPr>
        <w:rFonts w:ascii="Wingdings" w:hAnsi="Wingdings" w:hint="default"/>
      </w:rPr>
    </w:lvl>
    <w:lvl w:ilvl="3" w:tplc="04250001" w:tentative="1">
      <w:start w:val="1"/>
      <w:numFmt w:val="bullet"/>
      <w:lvlText w:val=""/>
      <w:lvlJc w:val="left"/>
      <w:pPr>
        <w:ind w:left="2943" w:hanging="360"/>
      </w:pPr>
      <w:rPr>
        <w:rFonts w:ascii="Symbol" w:hAnsi="Symbol" w:hint="default"/>
      </w:rPr>
    </w:lvl>
    <w:lvl w:ilvl="4" w:tplc="04250003" w:tentative="1">
      <w:start w:val="1"/>
      <w:numFmt w:val="bullet"/>
      <w:lvlText w:val="o"/>
      <w:lvlJc w:val="left"/>
      <w:pPr>
        <w:ind w:left="3663" w:hanging="360"/>
      </w:pPr>
      <w:rPr>
        <w:rFonts w:ascii="Courier New" w:hAnsi="Courier New" w:cs="Courier New" w:hint="default"/>
      </w:rPr>
    </w:lvl>
    <w:lvl w:ilvl="5" w:tplc="04250005" w:tentative="1">
      <w:start w:val="1"/>
      <w:numFmt w:val="bullet"/>
      <w:lvlText w:val=""/>
      <w:lvlJc w:val="left"/>
      <w:pPr>
        <w:ind w:left="4383" w:hanging="360"/>
      </w:pPr>
      <w:rPr>
        <w:rFonts w:ascii="Wingdings" w:hAnsi="Wingdings" w:hint="default"/>
      </w:rPr>
    </w:lvl>
    <w:lvl w:ilvl="6" w:tplc="04250001" w:tentative="1">
      <w:start w:val="1"/>
      <w:numFmt w:val="bullet"/>
      <w:lvlText w:val=""/>
      <w:lvlJc w:val="left"/>
      <w:pPr>
        <w:ind w:left="5103" w:hanging="360"/>
      </w:pPr>
      <w:rPr>
        <w:rFonts w:ascii="Symbol" w:hAnsi="Symbol" w:hint="default"/>
      </w:rPr>
    </w:lvl>
    <w:lvl w:ilvl="7" w:tplc="04250003" w:tentative="1">
      <w:start w:val="1"/>
      <w:numFmt w:val="bullet"/>
      <w:lvlText w:val="o"/>
      <w:lvlJc w:val="left"/>
      <w:pPr>
        <w:ind w:left="5823" w:hanging="360"/>
      </w:pPr>
      <w:rPr>
        <w:rFonts w:ascii="Courier New" w:hAnsi="Courier New" w:cs="Courier New" w:hint="default"/>
      </w:rPr>
    </w:lvl>
    <w:lvl w:ilvl="8" w:tplc="04250005" w:tentative="1">
      <w:start w:val="1"/>
      <w:numFmt w:val="bullet"/>
      <w:lvlText w:val=""/>
      <w:lvlJc w:val="left"/>
      <w:pPr>
        <w:ind w:left="6543" w:hanging="360"/>
      </w:pPr>
      <w:rPr>
        <w:rFonts w:ascii="Wingdings" w:hAnsi="Wingdings" w:hint="default"/>
      </w:rPr>
    </w:lvl>
  </w:abstractNum>
  <w:abstractNum w:abstractNumId="9" w15:restartNumberingAfterBreak="0">
    <w:nsid w:val="6FCD5DB2"/>
    <w:multiLevelType w:val="hybridMultilevel"/>
    <w:tmpl w:val="0B0AD688"/>
    <w:lvl w:ilvl="0" w:tplc="49A830A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0A252EE"/>
    <w:multiLevelType w:val="hybridMultilevel"/>
    <w:tmpl w:val="3F5860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27B31E9"/>
    <w:multiLevelType w:val="hybridMultilevel"/>
    <w:tmpl w:val="08445FCA"/>
    <w:lvl w:ilvl="0" w:tplc="4DCE655C">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4CE7BA">
      <w:start w:val="1"/>
      <w:numFmt w:val="lowerLetter"/>
      <w:lvlText w:val="%2"/>
      <w:lvlJc w:val="left"/>
      <w:pPr>
        <w:ind w:left="14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448636A">
      <w:start w:val="1"/>
      <w:numFmt w:val="lowerRoman"/>
      <w:lvlText w:val="%3"/>
      <w:lvlJc w:val="left"/>
      <w:pPr>
        <w:ind w:left="21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E0FB88">
      <w:start w:val="1"/>
      <w:numFmt w:val="decimal"/>
      <w:lvlText w:val="%4"/>
      <w:lvlJc w:val="left"/>
      <w:pPr>
        <w:ind w:left="2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CE4888A">
      <w:start w:val="1"/>
      <w:numFmt w:val="lowerLetter"/>
      <w:lvlText w:val="%5"/>
      <w:lvlJc w:val="left"/>
      <w:pPr>
        <w:ind w:left="3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966C7D8">
      <w:start w:val="1"/>
      <w:numFmt w:val="lowerRoman"/>
      <w:lvlText w:val="%6"/>
      <w:lvlJc w:val="left"/>
      <w:pPr>
        <w:ind w:left="4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926C348">
      <w:start w:val="1"/>
      <w:numFmt w:val="decimal"/>
      <w:lvlText w:val="%7"/>
      <w:lvlJc w:val="left"/>
      <w:pPr>
        <w:ind w:left="5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FAECFC6">
      <w:start w:val="1"/>
      <w:numFmt w:val="lowerLetter"/>
      <w:lvlText w:val="%8"/>
      <w:lvlJc w:val="left"/>
      <w:pPr>
        <w:ind w:left="5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4705C18">
      <w:start w:val="1"/>
      <w:numFmt w:val="lowerRoman"/>
      <w:lvlText w:val="%9"/>
      <w:lvlJc w:val="left"/>
      <w:pPr>
        <w:ind w:left="6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C483C3D"/>
    <w:multiLevelType w:val="hybridMultilevel"/>
    <w:tmpl w:val="3E20BBA2"/>
    <w:lvl w:ilvl="0" w:tplc="B3D4571E">
      <w:start w:val="1"/>
      <w:numFmt w:val="decimal"/>
      <w:lvlText w:val="%1."/>
      <w:lvlJc w:val="left"/>
      <w:pPr>
        <w:ind w:left="1020" w:hanging="360"/>
      </w:pPr>
    </w:lvl>
    <w:lvl w:ilvl="1" w:tplc="B3401B66">
      <w:start w:val="1"/>
      <w:numFmt w:val="decimal"/>
      <w:lvlText w:val="%2."/>
      <w:lvlJc w:val="left"/>
      <w:pPr>
        <w:ind w:left="1020" w:hanging="360"/>
      </w:pPr>
    </w:lvl>
    <w:lvl w:ilvl="2" w:tplc="72383C14">
      <w:start w:val="1"/>
      <w:numFmt w:val="decimal"/>
      <w:lvlText w:val="%3."/>
      <w:lvlJc w:val="left"/>
      <w:pPr>
        <w:ind w:left="1020" w:hanging="360"/>
      </w:pPr>
    </w:lvl>
    <w:lvl w:ilvl="3" w:tplc="215AF91A">
      <w:start w:val="1"/>
      <w:numFmt w:val="decimal"/>
      <w:lvlText w:val="%4."/>
      <w:lvlJc w:val="left"/>
      <w:pPr>
        <w:ind w:left="1020" w:hanging="360"/>
      </w:pPr>
    </w:lvl>
    <w:lvl w:ilvl="4" w:tplc="15F478D4">
      <w:start w:val="1"/>
      <w:numFmt w:val="decimal"/>
      <w:lvlText w:val="%5."/>
      <w:lvlJc w:val="left"/>
      <w:pPr>
        <w:ind w:left="1020" w:hanging="360"/>
      </w:pPr>
    </w:lvl>
    <w:lvl w:ilvl="5" w:tplc="D6D432EE">
      <w:start w:val="1"/>
      <w:numFmt w:val="decimal"/>
      <w:lvlText w:val="%6."/>
      <w:lvlJc w:val="left"/>
      <w:pPr>
        <w:ind w:left="1020" w:hanging="360"/>
      </w:pPr>
    </w:lvl>
    <w:lvl w:ilvl="6" w:tplc="347611F8">
      <w:start w:val="1"/>
      <w:numFmt w:val="decimal"/>
      <w:lvlText w:val="%7."/>
      <w:lvlJc w:val="left"/>
      <w:pPr>
        <w:ind w:left="1020" w:hanging="360"/>
      </w:pPr>
    </w:lvl>
    <w:lvl w:ilvl="7" w:tplc="D6AAD818">
      <w:start w:val="1"/>
      <w:numFmt w:val="decimal"/>
      <w:lvlText w:val="%8."/>
      <w:lvlJc w:val="left"/>
      <w:pPr>
        <w:ind w:left="1020" w:hanging="360"/>
      </w:pPr>
    </w:lvl>
    <w:lvl w:ilvl="8" w:tplc="A3E062FC">
      <w:start w:val="1"/>
      <w:numFmt w:val="decimal"/>
      <w:lvlText w:val="%9."/>
      <w:lvlJc w:val="left"/>
      <w:pPr>
        <w:ind w:left="1020" w:hanging="360"/>
      </w:pPr>
    </w:lvl>
  </w:abstractNum>
  <w:num w:numId="1" w16cid:durableId="1340621116">
    <w:abstractNumId w:val="11"/>
  </w:num>
  <w:num w:numId="2" w16cid:durableId="634213858">
    <w:abstractNumId w:val="10"/>
  </w:num>
  <w:num w:numId="3" w16cid:durableId="1676568205">
    <w:abstractNumId w:val="7"/>
  </w:num>
  <w:num w:numId="4" w16cid:durableId="1975404513">
    <w:abstractNumId w:val="0"/>
  </w:num>
  <w:num w:numId="5" w16cid:durableId="1511675782">
    <w:abstractNumId w:val="8"/>
  </w:num>
  <w:num w:numId="6" w16cid:durableId="454569142">
    <w:abstractNumId w:val="2"/>
  </w:num>
  <w:num w:numId="7" w16cid:durableId="136074656">
    <w:abstractNumId w:val="5"/>
  </w:num>
  <w:num w:numId="8" w16cid:durableId="1054423546">
    <w:abstractNumId w:val="1"/>
  </w:num>
  <w:num w:numId="9" w16cid:durableId="894660035">
    <w:abstractNumId w:val="9"/>
  </w:num>
  <w:num w:numId="10" w16cid:durableId="467088445">
    <w:abstractNumId w:val="3"/>
  </w:num>
  <w:num w:numId="11" w16cid:durableId="111635188">
    <w:abstractNumId w:val="4"/>
  </w:num>
  <w:num w:numId="12" w16cid:durableId="1896160850">
    <w:abstractNumId w:val="12"/>
  </w:num>
  <w:num w:numId="13" w16cid:durableId="1055086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CF0"/>
    <w:rsid w:val="000017DC"/>
    <w:rsid w:val="00002509"/>
    <w:rsid w:val="00002932"/>
    <w:rsid w:val="000045C8"/>
    <w:rsid w:val="000053BC"/>
    <w:rsid w:val="00005B32"/>
    <w:rsid w:val="00005EDD"/>
    <w:rsid w:val="0000606B"/>
    <w:rsid w:val="00011A73"/>
    <w:rsid w:val="0001208F"/>
    <w:rsid w:val="000128A8"/>
    <w:rsid w:val="0001377B"/>
    <w:rsid w:val="000139EF"/>
    <w:rsid w:val="00014700"/>
    <w:rsid w:val="000161E7"/>
    <w:rsid w:val="000230BF"/>
    <w:rsid w:val="000234E8"/>
    <w:rsid w:val="00023577"/>
    <w:rsid w:val="00023B46"/>
    <w:rsid w:val="00023CB6"/>
    <w:rsid w:val="00024F2F"/>
    <w:rsid w:val="000259B6"/>
    <w:rsid w:val="00025B51"/>
    <w:rsid w:val="0002700D"/>
    <w:rsid w:val="000270CD"/>
    <w:rsid w:val="00027C82"/>
    <w:rsid w:val="00027D74"/>
    <w:rsid w:val="00031853"/>
    <w:rsid w:val="00031FC9"/>
    <w:rsid w:val="00032F96"/>
    <w:rsid w:val="0003392F"/>
    <w:rsid w:val="0003395F"/>
    <w:rsid w:val="000339EE"/>
    <w:rsid w:val="00033A70"/>
    <w:rsid w:val="000346BE"/>
    <w:rsid w:val="00034CCA"/>
    <w:rsid w:val="00034FC3"/>
    <w:rsid w:val="00036E2F"/>
    <w:rsid w:val="00037926"/>
    <w:rsid w:val="00037A87"/>
    <w:rsid w:val="00037E81"/>
    <w:rsid w:val="0003E7C2"/>
    <w:rsid w:val="000405ED"/>
    <w:rsid w:val="00040E49"/>
    <w:rsid w:val="00042870"/>
    <w:rsid w:val="00042953"/>
    <w:rsid w:val="000435B1"/>
    <w:rsid w:val="000438A7"/>
    <w:rsid w:val="0004395A"/>
    <w:rsid w:val="00043B03"/>
    <w:rsid w:val="00044650"/>
    <w:rsid w:val="00046A83"/>
    <w:rsid w:val="00046E5C"/>
    <w:rsid w:val="00047651"/>
    <w:rsid w:val="00047BE1"/>
    <w:rsid w:val="0005278E"/>
    <w:rsid w:val="000544E3"/>
    <w:rsid w:val="00054EFF"/>
    <w:rsid w:val="000550BF"/>
    <w:rsid w:val="000555CA"/>
    <w:rsid w:val="000559D6"/>
    <w:rsid w:val="00055FD0"/>
    <w:rsid w:val="00056ADA"/>
    <w:rsid w:val="00056E5D"/>
    <w:rsid w:val="0005759A"/>
    <w:rsid w:val="0005763D"/>
    <w:rsid w:val="00057C46"/>
    <w:rsid w:val="00057F01"/>
    <w:rsid w:val="00060302"/>
    <w:rsid w:val="000610BE"/>
    <w:rsid w:val="000618B2"/>
    <w:rsid w:val="0006243A"/>
    <w:rsid w:val="0006389E"/>
    <w:rsid w:val="000639B8"/>
    <w:rsid w:val="00063ED9"/>
    <w:rsid w:val="0006470E"/>
    <w:rsid w:val="00064CC4"/>
    <w:rsid w:val="00064FFE"/>
    <w:rsid w:val="000652FB"/>
    <w:rsid w:val="00065705"/>
    <w:rsid w:val="00065A8F"/>
    <w:rsid w:val="00066A83"/>
    <w:rsid w:val="000706FE"/>
    <w:rsid w:val="00071065"/>
    <w:rsid w:val="000718DC"/>
    <w:rsid w:val="000731CD"/>
    <w:rsid w:val="00073B3B"/>
    <w:rsid w:val="00073C0A"/>
    <w:rsid w:val="000741AC"/>
    <w:rsid w:val="00074DF4"/>
    <w:rsid w:val="00075C49"/>
    <w:rsid w:val="00075D65"/>
    <w:rsid w:val="00077E08"/>
    <w:rsid w:val="00080372"/>
    <w:rsid w:val="000811D0"/>
    <w:rsid w:val="00081A27"/>
    <w:rsid w:val="00082224"/>
    <w:rsid w:val="00082A7E"/>
    <w:rsid w:val="00085BC6"/>
    <w:rsid w:val="00085BE0"/>
    <w:rsid w:val="00087353"/>
    <w:rsid w:val="00087D3F"/>
    <w:rsid w:val="00090740"/>
    <w:rsid w:val="00091CAD"/>
    <w:rsid w:val="00092401"/>
    <w:rsid w:val="000949AB"/>
    <w:rsid w:val="00094B99"/>
    <w:rsid w:val="000951EA"/>
    <w:rsid w:val="00095329"/>
    <w:rsid w:val="0009565B"/>
    <w:rsid w:val="00096203"/>
    <w:rsid w:val="000972CC"/>
    <w:rsid w:val="000A08D1"/>
    <w:rsid w:val="000A0F8C"/>
    <w:rsid w:val="000A3A20"/>
    <w:rsid w:val="000A3A48"/>
    <w:rsid w:val="000A4335"/>
    <w:rsid w:val="000A466A"/>
    <w:rsid w:val="000A46CB"/>
    <w:rsid w:val="000A69CC"/>
    <w:rsid w:val="000A6FF2"/>
    <w:rsid w:val="000A73CF"/>
    <w:rsid w:val="000B096D"/>
    <w:rsid w:val="000B0B5D"/>
    <w:rsid w:val="000B132E"/>
    <w:rsid w:val="000B1EFC"/>
    <w:rsid w:val="000B25D9"/>
    <w:rsid w:val="000B561F"/>
    <w:rsid w:val="000B5B63"/>
    <w:rsid w:val="000B5D23"/>
    <w:rsid w:val="000B73BF"/>
    <w:rsid w:val="000B7AE6"/>
    <w:rsid w:val="000B7BBB"/>
    <w:rsid w:val="000C034D"/>
    <w:rsid w:val="000C159E"/>
    <w:rsid w:val="000C1796"/>
    <w:rsid w:val="000C1884"/>
    <w:rsid w:val="000C1F9C"/>
    <w:rsid w:val="000C4D37"/>
    <w:rsid w:val="000C505E"/>
    <w:rsid w:val="000C7561"/>
    <w:rsid w:val="000D0A0D"/>
    <w:rsid w:val="000D0BA7"/>
    <w:rsid w:val="000D0BB0"/>
    <w:rsid w:val="000D0CD2"/>
    <w:rsid w:val="000D1953"/>
    <w:rsid w:val="000D1DAA"/>
    <w:rsid w:val="000D3E17"/>
    <w:rsid w:val="000D4A5C"/>
    <w:rsid w:val="000D5721"/>
    <w:rsid w:val="000D5FCB"/>
    <w:rsid w:val="000D6739"/>
    <w:rsid w:val="000D676A"/>
    <w:rsid w:val="000D726C"/>
    <w:rsid w:val="000D7B2D"/>
    <w:rsid w:val="000E15DE"/>
    <w:rsid w:val="000E24FD"/>
    <w:rsid w:val="000E2764"/>
    <w:rsid w:val="000E2C64"/>
    <w:rsid w:val="000E2F9E"/>
    <w:rsid w:val="000E3811"/>
    <w:rsid w:val="000E3E19"/>
    <w:rsid w:val="000E572F"/>
    <w:rsid w:val="000E7016"/>
    <w:rsid w:val="000E7881"/>
    <w:rsid w:val="000E7C69"/>
    <w:rsid w:val="000E7E4B"/>
    <w:rsid w:val="000F2BA5"/>
    <w:rsid w:val="000F3383"/>
    <w:rsid w:val="000F4D86"/>
    <w:rsid w:val="000F5F38"/>
    <w:rsid w:val="000F64D3"/>
    <w:rsid w:val="000F6C49"/>
    <w:rsid w:val="00100226"/>
    <w:rsid w:val="00100685"/>
    <w:rsid w:val="00100812"/>
    <w:rsid w:val="0010148D"/>
    <w:rsid w:val="001024DE"/>
    <w:rsid w:val="001034E5"/>
    <w:rsid w:val="00103AF1"/>
    <w:rsid w:val="00104AAE"/>
    <w:rsid w:val="001054C8"/>
    <w:rsid w:val="00111651"/>
    <w:rsid w:val="00112629"/>
    <w:rsid w:val="00116712"/>
    <w:rsid w:val="00116842"/>
    <w:rsid w:val="0011775F"/>
    <w:rsid w:val="00120D0B"/>
    <w:rsid w:val="001222AC"/>
    <w:rsid w:val="001224C3"/>
    <w:rsid w:val="00122AA9"/>
    <w:rsid w:val="00124A58"/>
    <w:rsid w:val="00124B43"/>
    <w:rsid w:val="00125982"/>
    <w:rsid w:val="00130F3D"/>
    <w:rsid w:val="00131102"/>
    <w:rsid w:val="0013131A"/>
    <w:rsid w:val="00131402"/>
    <w:rsid w:val="001315B1"/>
    <w:rsid w:val="001317B1"/>
    <w:rsid w:val="00131E78"/>
    <w:rsid w:val="00132D73"/>
    <w:rsid w:val="001330B9"/>
    <w:rsid w:val="001343F9"/>
    <w:rsid w:val="001345C5"/>
    <w:rsid w:val="00134FE8"/>
    <w:rsid w:val="00135571"/>
    <w:rsid w:val="0013619D"/>
    <w:rsid w:val="0013623B"/>
    <w:rsid w:val="001375EE"/>
    <w:rsid w:val="00140265"/>
    <w:rsid w:val="00141DC5"/>
    <w:rsid w:val="0014362B"/>
    <w:rsid w:val="001449C3"/>
    <w:rsid w:val="001456E9"/>
    <w:rsid w:val="00145A6D"/>
    <w:rsid w:val="001471F7"/>
    <w:rsid w:val="00147672"/>
    <w:rsid w:val="001477BA"/>
    <w:rsid w:val="0015108B"/>
    <w:rsid w:val="001512A5"/>
    <w:rsid w:val="0015158A"/>
    <w:rsid w:val="00152A61"/>
    <w:rsid w:val="001548DC"/>
    <w:rsid w:val="00154967"/>
    <w:rsid w:val="00156DC1"/>
    <w:rsid w:val="00157504"/>
    <w:rsid w:val="001600A2"/>
    <w:rsid w:val="0016022A"/>
    <w:rsid w:val="00160339"/>
    <w:rsid w:val="00161B54"/>
    <w:rsid w:val="00161F2D"/>
    <w:rsid w:val="0016235C"/>
    <w:rsid w:val="00162EA6"/>
    <w:rsid w:val="00164A36"/>
    <w:rsid w:val="001652FF"/>
    <w:rsid w:val="00166E69"/>
    <w:rsid w:val="00166E75"/>
    <w:rsid w:val="00166F30"/>
    <w:rsid w:val="00171569"/>
    <w:rsid w:val="00171DEE"/>
    <w:rsid w:val="00172207"/>
    <w:rsid w:val="00172255"/>
    <w:rsid w:val="001723EE"/>
    <w:rsid w:val="00172537"/>
    <w:rsid w:val="00172A60"/>
    <w:rsid w:val="001753BA"/>
    <w:rsid w:val="00175D8C"/>
    <w:rsid w:val="001775C3"/>
    <w:rsid w:val="00180927"/>
    <w:rsid w:val="00180E1C"/>
    <w:rsid w:val="00180EF4"/>
    <w:rsid w:val="0018289F"/>
    <w:rsid w:val="00182C5E"/>
    <w:rsid w:val="00182EED"/>
    <w:rsid w:val="00183A26"/>
    <w:rsid w:val="00183FB7"/>
    <w:rsid w:val="00184C98"/>
    <w:rsid w:val="00186574"/>
    <w:rsid w:val="00187C6D"/>
    <w:rsid w:val="001903BE"/>
    <w:rsid w:val="00190AD9"/>
    <w:rsid w:val="00191B13"/>
    <w:rsid w:val="0019225B"/>
    <w:rsid w:val="0019392D"/>
    <w:rsid w:val="001940BA"/>
    <w:rsid w:val="00196965"/>
    <w:rsid w:val="001969D1"/>
    <w:rsid w:val="001979F8"/>
    <w:rsid w:val="00197AAB"/>
    <w:rsid w:val="001A03B3"/>
    <w:rsid w:val="001A1149"/>
    <w:rsid w:val="001A1802"/>
    <w:rsid w:val="001A1D8A"/>
    <w:rsid w:val="001A1F6D"/>
    <w:rsid w:val="001A41F9"/>
    <w:rsid w:val="001A49D2"/>
    <w:rsid w:val="001A5311"/>
    <w:rsid w:val="001A5539"/>
    <w:rsid w:val="001A578F"/>
    <w:rsid w:val="001A5BDD"/>
    <w:rsid w:val="001A606B"/>
    <w:rsid w:val="001A6C44"/>
    <w:rsid w:val="001A7211"/>
    <w:rsid w:val="001A77E3"/>
    <w:rsid w:val="001B151C"/>
    <w:rsid w:val="001B210A"/>
    <w:rsid w:val="001B2995"/>
    <w:rsid w:val="001B2FD0"/>
    <w:rsid w:val="001B3B00"/>
    <w:rsid w:val="001B4138"/>
    <w:rsid w:val="001B6A28"/>
    <w:rsid w:val="001B74F7"/>
    <w:rsid w:val="001B7DC7"/>
    <w:rsid w:val="001C0836"/>
    <w:rsid w:val="001C1170"/>
    <w:rsid w:val="001C2066"/>
    <w:rsid w:val="001C2551"/>
    <w:rsid w:val="001C5DE9"/>
    <w:rsid w:val="001C5F0A"/>
    <w:rsid w:val="001D0434"/>
    <w:rsid w:val="001D09DA"/>
    <w:rsid w:val="001D0CED"/>
    <w:rsid w:val="001D11D9"/>
    <w:rsid w:val="001D1391"/>
    <w:rsid w:val="001D168E"/>
    <w:rsid w:val="001D17D2"/>
    <w:rsid w:val="001D1896"/>
    <w:rsid w:val="001D18B2"/>
    <w:rsid w:val="001D1FE5"/>
    <w:rsid w:val="001D3377"/>
    <w:rsid w:val="001D35FA"/>
    <w:rsid w:val="001D459F"/>
    <w:rsid w:val="001D5C14"/>
    <w:rsid w:val="001D66AE"/>
    <w:rsid w:val="001D6D15"/>
    <w:rsid w:val="001D7BD7"/>
    <w:rsid w:val="001E12C5"/>
    <w:rsid w:val="001E1333"/>
    <w:rsid w:val="001E1725"/>
    <w:rsid w:val="001E1D4F"/>
    <w:rsid w:val="001E1FC2"/>
    <w:rsid w:val="001E3759"/>
    <w:rsid w:val="001E58CB"/>
    <w:rsid w:val="001E594D"/>
    <w:rsid w:val="001E5A44"/>
    <w:rsid w:val="001E64F7"/>
    <w:rsid w:val="001E672F"/>
    <w:rsid w:val="001E717E"/>
    <w:rsid w:val="001E7408"/>
    <w:rsid w:val="001E7BC5"/>
    <w:rsid w:val="001F010F"/>
    <w:rsid w:val="001F2DC1"/>
    <w:rsid w:val="001F3410"/>
    <w:rsid w:val="001F45F3"/>
    <w:rsid w:val="001F4B9A"/>
    <w:rsid w:val="001F51FB"/>
    <w:rsid w:val="001F5925"/>
    <w:rsid w:val="001F5EC2"/>
    <w:rsid w:val="001F6EDD"/>
    <w:rsid w:val="0020059D"/>
    <w:rsid w:val="00201B57"/>
    <w:rsid w:val="0020235E"/>
    <w:rsid w:val="00203693"/>
    <w:rsid w:val="00204237"/>
    <w:rsid w:val="00204433"/>
    <w:rsid w:val="00204B6F"/>
    <w:rsid w:val="00204BC9"/>
    <w:rsid w:val="00204C04"/>
    <w:rsid w:val="00205FF8"/>
    <w:rsid w:val="002061AA"/>
    <w:rsid w:val="002106D4"/>
    <w:rsid w:val="00210E3D"/>
    <w:rsid w:val="0021141B"/>
    <w:rsid w:val="00212AE4"/>
    <w:rsid w:val="00213DEB"/>
    <w:rsid w:val="00214576"/>
    <w:rsid w:val="002158CD"/>
    <w:rsid w:val="002166CE"/>
    <w:rsid w:val="00216A6B"/>
    <w:rsid w:val="00217A57"/>
    <w:rsid w:val="002206FE"/>
    <w:rsid w:val="0022094E"/>
    <w:rsid w:val="002217D2"/>
    <w:rsid w:val="0022196A"/>
    <w:rsid w:val="00222325"/>
    <w:rsid w:val="00222400"/>
    <w:rsid w:val="002228AB"/>
    <w:rsid w:val="0022361B"/>
    <w:rsid w:val="00223F2F"/>
    <w:rsid w:val="00227417"/>
    <w:rsid w:val="002306A0"/>
    <w:rsid w:val="002317CE"/>
    <w:rsid w:val="00231A68"/>
    <w:rsid w:val="00231D3A"/>
    <w:rsid w:val="00232DAE"/>
    <w:rsid w:val="00235A38"/>
    <w:rsid w:val="00235AFD"/>
    <w:rsid w:val="00235CD7"/>
    <w:rsid w:val="00240426"/>
    <w:rsid w:val="002413B9"/>
    <w:rsid w:val="00241489"/>
    <w:rsid w:val="00241781"/>
    <w:rsid w:val="00241B95"/>
    <w:rsid w:val="00242BAE"/>
    <w:rsid w:val="002436E8"/>
    <w:rsid w:val="002438D5"/>
    <w:rsid w:val="00243956"/>
    <w:rsid w:val="00244194"/>
    <w:rsid w:val="002469FC"/>
    <w:rsid w:val="00246CC8"/>
    <w:rsid w:val="00246F23"/>
    <w:rsid w:val="00250136"/>
    <w:rsid w:val="00250244"/>
    <w:rsid w:val="00250E45"/>
    <w:rsid w:val="00252BF9"/>
    <w:rsid w:val="00254455"/>
    <w:rsid w:val="002549FE"/>
    <w:rsid w:val="00254DEB"/>
    <w:rsid w:val="002551E7"/>
    <w:rsid w:val="00255620"/>
    <w:rsid w:val="00255925"/>
    <w:rsid w:val="00257EF5"/>
    <w:rsid w:val="00260E56"/>
    <w:rsid w:val="00261D0D"/>
    <w:rsid w:val="00263801"/>
    <w:rsid w:val="00263E06"/>
    <w:rsid w:val="002641CD"/>
    <w:rsid w:val="0026471B"/>
    <w:rsid w:val="00264FC3"/>
    <w:rsid w:val="002658AD"/>
    <w:rsid w:val="00266255"/>
    <w:rsid w:val="0026699B"/>
    <w:rsid w:val="00267BBA"/>
    <w:rsid w:val="00271FC3"/>
    <w:rsid w:val="00272528"/>
    <w:rsid w:val="0027261D"/>
    <w:rsid w:val="00273567"/>
    <w:rsid w:val="002736F2"/>
    <w:rsid w:val="00275F3A"/>
    <w:rsid w:val="0027766E"/>
    <w:rsid w:val="0028374A"/>
    <w:rsid w:val="00283B0E"/>
    <w:rsid w:val="00283B72"/>
    <w:rsid w:val="00284385"/>
    <w:rsid w:val="00285663"/>
    <w:rsid w:val="00285FBE"/>
    <w:rsid w:val="00286162"/>
    <w:rsid w:val="002868E6"/>
    <w:rsid w:val="00286F4D"/>
    <w:rsid w:val="00287576"/>
    <w:rsid w:val="002877E9"/>
    <w:rsid w:val="00290139"/>
    <w:rsid w:val="00290C88"/>
    <w:rsid w:val="00291218"/>
    <w:rsid w:val="00292D3F"/>
    <w:rsid w:val="00293790"/>
    <w:rsid w:val="00293B61"/>
    <w:rsid w:val="0029473D"/>
    <w:rsid w:val="00296E88"/>
    <w:rsid w:val="002971F7"/>
    <w:rsid w:val="00297295"/>
    <w:rsid w:val="002A018B"/>
    <w:rsid w:val="002A372D"/>
    <w:rsid w:val="002A4B92"/>
    <w:rsid w:val="002A4F72"/>
    <w:rsid w:val="002A6A79"/>
    <w:rsid w:val="002A6F2D"/>
    <w:rsid w:val="002A74C4"/>
    <w:rsid w:val="002A7E1D"/>
    <w:rsid w:val="002B1A2E"/>
    <w:rsid w:val="002B28EE"/>
    <w:rsid w:val="002B2A02"/>
    <w:rsid w:val="002B37D9"/>
    <w:rsid w:val="002B3A40"/>
    <w:rsid w:val="002B50C5"/>
    <w:rsid w:val="002B5F98"/>
    <w:rsid w:val="002B7B12"/>
    <w:rsid w:val="002C1538"/>
    <w:rsid w:val="002C1F14"/>
    <w:rsid w:val="002C24FB"/>
    <w:rsid w:val="002C2547"/>
    <w:rsid w:val="002C2B59"/>
    <w:rsid w:val="002C2C3C"/>
    <w:rsid w:val="002C3188"/>
    <w:rsid w:val="002C3E7C"/>
    <w:rsid w:val="002C45BC"/>
    <w:rsid w:val="002C4FD6"/>
    <w:rsid w:val="002C6097"/>
    <w:rsid w:val="002C63EA"/>
    <w:rsid w:val="002C7544"/>
    <w:rsid w:val="002D0576"/>
    <w:rsid w:val="002D1E0F"/>
    <w:rsid w:val="002D2183"/>
    <w:rsid w:val="002D3457"/>
    <w:rsid w:val="002D3E92"/>
    <w:rsid w:val="002D4E3B"/>
    <w:rsid w:val="002D53F0"/>
    <w:rsid w:val="002D587F"/>
    <w:rsid w:val="002D5D89"/>
    <w:rsid w:val="002D5E61"/>
    <w:rsid w:val="002D64B4"/>
    <w:rsid w:val="002D6E6D"/>
    <w:rsid w:val="002D7F5C"/>
    <w:rsid w:val="002E0310"/>
    <w:rsid w:val="002E0F7D"/>
    <w:rsid w:val="002E3E16"/>
    <w:rsid w:val="002E53CD"/>
    <w:rsid w:val="002E6B4F"/>
    <w:rsid w:val="002F0573"/>
    <w:rsid w:val="002F5473"/>
    <w:rsid w:val="002F59C8"/>
    <w:rsid w:val="002F7592"/>
    <w:rsid w:val="002F7655"/>
    <w:rsid w:val="0030372A"/>
    <w:rsid w:val="00303922"/>
    <w:rsid w:val="0030469C"/>
    <w:rsid w:val="00305896"/>
    <w:rsid w:val="0030590E"/>
    <w:rsid w:val="00305B75"/>
    <w:rsid w:val="0031026D"/>
    <w:rsid w:val="00310B69"/>
    <w:rsid w:val="0031285C"/>
    <w:rsid w:val="003129B1"/>
    <w:rsid w:val="00313946"/>
    <w:rsid w:val="00314456"/>
    <w:rsid w:val="003146C6"/>
    <w:rsid w:val="0031470B"/>
    <w:rsid w:val="00314A4C"/>
    <w:rsid w:val="003162B8"/>
    <w:rsid w:val="00316551"/>
    <w:rsid w:val="0032031F"/>
    <w:rsid w:val="003203D6"/>
    <w:rsid w:val="00321AAA"/>
    <w:rsid w:val="003236A5"/>
    <w:rsid w:val="003236D0"/>
    <w:rsid w:val="0032444D"/>
    <w:rsid w:val="0033035F"/>
    <w:rsid w:val="00330707"/>
    <w:rsid w:val="0033078D"/>
    <w:rsid w:val="003307D9"/>
    <w:rsid w:val="00335AC2"/>
    <w:rsid w:val="00336984"/>
    <w:rsid w:val="00340866"/>
    <w:rsid w:val="00340ACC"/>
    <w:rsid w:val="00341510"/>
    <w:rsid w:val="00342FE4"/>
    <w:rsid w:val="00343F0C"/>
    <w:rsid w:val="0034419A"/>
    <w:rsid w:val="003442CA"/>
    <w:rsid w:val="0034668A"/>
    <w:rsid w:val="003468EE"/>
    <w:rsid w:val="0034725A"/>
    <w:rsid w:val="00350DA7"/>
    <w:rsid w:val="00351A37"/>
    <w:rsid w:val="0035411C"/>
    <w:rsid w:val="00354614"/>
    <w:rsid w:val="00354F87"/>
    <w:rsid w:val="0035599F"/>
    <w:rsid w:val="003579E1"/>
    <w:rsid w:val="0036083E"/>
    <w:rsid w:val="00361CC8"/>
    <w:rsid w:val="003642E6"/>
    <w:rsid w:val="0036489C"/>
    <w:rsid w:val="003659F9"/>
    <w:rsid w:val="00365EE0"/>
    <w:rsid w:val="00366906"/>
    <w:rsid w:val="00366FDC"/>
    <w:rsid w:val="00367BC9"/>
    <w:rsid w:val="00367C55"/>
    <w:rsid w:val="00367D84"/>
    <w:rsid w:val="00370622"/>
    <w:rsid w:val="00370726"/>
    <w:rsid w:val="00370F78"/>
    <w:rsid w:val="0037204D"/>
    <w:rsid w:val="00373C7A"/>
    <w:rsid w:val="00373E48"/>
    <w:rsid w:val="0037545B"/>
    <w:rsid w:val="003762CA"/>
    <w:rsid w:val="00376E28"/>
    <w:rsid w:val="00380949"/>
    <w:rsid w:val="00380A13"/>
    <w:rsid w:val="00380BE6"/>
    <w:rsid w:val="00380CF4"/>
    <w:rsid w:val="003810E0"/>
    <w:rsid w:val="00382D2C"/>
    <w:rsid w:val="00383D01"/>
    <w:rsid w:val="00383E8F"/>
    <w:rsid w:val="00384395"/>
    <w:rsid w:val="00384E00"/>
    <w:rsid w:val="00386347"/>
    <w:rsid w:val="00386E41"/>
    <w:rsid w:val="00387164"/>
    <w:rsid w:val="00390A67"/>
    <w:rsid w:val="00391E8F"/>
    <w:rsid w:val="00391ED1"/>
    <w:rsid w:val="00392886"/>
    <w:rsid w:val="0039340E"/>
    <w:rsid w:val="00393B13"/>
    <w:rsid w:val="00393E66"/>
    <w:rsid w:val="00394FDB"/>
    <w:rsid w:val="00395D57"/>
    <w:rsid w:val="0039624A"/>
    <w:rsid w:val="00396B55"/>
    <w:rsid w:val="00397752"/>
    <w:rsid w:val="00397E1E"/>
    <w:rsid w:val="003A1552"/>
    <w:rsid w:val="003A2687"/>
    <w:rsid w:val="003A292D"/>
    <w:rsid w:val="003A2C9B"/>
    <w:rsid w:val="003A32B3"/>
    <w:rsid w:val="003A7B97"/>
    <w:rsid w:val="003B012C"/>
    <w:rsid w:val="003B0509"/>
    <w:rsid w:val="003B09CC"/>
    <w:rsid w:val="003B32F1"/>
    <w:rsid w:val="003B38E0"/>
    <w:rsid w:val="003B44AA"/>
    <w:rsid w:val="003B55F2"/>
    <w:rsid w:val="003B6050"/>
    <w:rsid w:val="003B6A91"/>
    <w:rsid w:val="003C0030"/>
    <w:rsid w:val="003C153E"/>
    <w:rsid w:val="003C3883"/>
    <w:rsid w:val="003C54A6"/>
    <w:rsid w:val="003C5880"/>
    <w:rsid w:val="003C7079"/>
    <w:rsid w:val="003C716E"/>
    <w:rsid w:val="003D1344"/>
    <w:rsid w:val="003D1696"/>
    <w:rsid w:val="003D2499"/>
    <w:rsid w:val="003D3BE0"/>
    <w:rsid w:val="003D3FFE"/>
    <w:rsid w:val="003D461A"/>
    <w:rsid w:val="003D4AAC"/>
    <w:rsid w:val="003D6AA8"/>
    <w:rsid w:val="003D6C58"/>
    <w:rsid w:val="003D73DF"/>
    <w:rsid w:val="003E0181"/>
    <w:rsid w:val="003E21A2"/>
    <w:rsid w:val="003E3BF0"/>
    <w:rsid w:val="003E40AE"/>
    <w:rsid w:val="003E5C3E"/>
    <w:rsid w:val="003E648E"/>
    <w:rsid w:val="003E65B0"/>
    <w:rsid w:val="003E698D"/>
    <w:rsid w:val="003E6FDA"/>
    <w:rsid w:val="003E77A7"/>
    <w:rsid w:val="003E7A6D"/>
    <w:rsid w:val="003F0963"/>
    <w:rsid w:val="003F1874"/>
    <w:rsid w:val="003F37A6"/>
    <w:rsid w:val="003F51AB"/>
    <w:rsid w:val="003F56A0"/>
    <w:rsid w:val="003F6952"/>
    <w:rsid w:val="003F7A73"/>
    <w:rsid w:val="00400F01"/>
    <w:rsid w:val="00400FBF"/>
    <w:rsid w:val="00401B26"/>
    <w:rsid w:val="00404063"/>
    <w:rsid w:val="00404B9B"/>
    <w:rsid w:val="00404F8D"/>
    <w:rsid w:val="0040504B"/>
    <w:rsid w:val="00405771"/>
    <w:rsid w:val="0040705C"/>
    <w:rsid w:val="00411FF5"/>
    <w:rsid w:val="004123C4"/>
    <w:rsid w:val="004123F6"/>
    <w:rsid w:val="00414917"/>
    <w:rsid w:val="00415E1A"/>
    <w:rsid w:val="00417105"/>
    <w:rsid w:val="00421B6C"/>
    <w:rsid w:val="00422457"/>
    <w:rsid w:val="004249CC"/>
    <w:rsid w:val="0042501C"/>
    <w:rsid w:val="00426C0D"/>
    <w:rsid w:val="0043122E"/>
    <w:rsid w:val="0043151E"/>
    <w:rsid w:val="00432200"/>
    <w:rsid w:val="00433DC2"/>
    <w:rsid w:val="00435237"/>
    <w:rsid w:val="004373D9"/>
    <w:rsid w:val="004379F5"/>
    <w:rsid w:val="00440371"/>
    <w:rsid w:val="00440C5F"/>
    <w:rsid w:val="00442F69"/>
    <w:rsid w:val="00444F69"/>
    <w:rsid w:val="00445599"/>
    <w:rsid w:val="0044632C"/>
    <w:rsid w:val="00447A01"/>
    <w:rsid w:val="004500AB"/>
    <w:rsid w:val="004509DA"/>
    <w:rsid w:val="00452000"/>
    <w:rsid w:val="0045415F"/>
    <w:rsid w:val="004554B8"/>
    <w:rsid w:val="0045566E"/>
    <w:rsid w:val="00461A13"/>
    <w:rsid w:val="00463D28"/>
    <w:rsid w:val="004707BB"/>
    <w:rsid w:val="00470BBA"/>
    <w:rsid w:val="00471109"/>
    <w:rsid w:val="004718ED"/>
    <w:rsid w:val="00471C90"/>
    <w:rsid w:val="004723D5"/>
    <w:rsid w:val="004724D7"/>
    <w:rsid w:val="00474442"/>
    <w:rsid w:val="00474F58"/>
    <w:rsid w:val="00476610"/>
    <w:rsid w:val="00477A6C"/>
    <w:rsid w:val="00477A6E"/>
    <w:rsid w:val="004805E6"/>
    <w:rsid w:val="00483317"/>
    <w:rsid w:val="00483A1D"/>
    <w:rsid w:val="00484085"/>
    <w:rsid w:val="00484664"/>
    <w:rsid w:val="00484ACD"/>
    <w:rsid w:val="00486DCB"/>
    <w:rsid w:val="004904EF"/>
    <w:rsid w:val="00490672"/>
    <w:rsid w:val="004913B3"/>
    <w:rsid w:val="00492039"/>
    <w:rsid w:val="00492D67"/>
    <w:rsid w:val="0049315D"/>
    <w:rsid w:val="004938E2"/>
    <w:rsid w:val="00494602"/>
    <w:rsid w:val="00494F6E"/>
    <w:rsid w:val="00495D20"/>
    <w:rsid w:val="004A1AE7"/>
    <w:rsid w:val="004A28DA"/>
    <w:rsid w:val="004A3A36"/>
    <w:rsid w:val="004A4019"/>
    <w:rsid w:val="004A47B1"/>
    <w:rsid w:val="004A5F5B"/>
    <w:rsid w:val="004A63E1"/>
    <w:rsid w:val="004B144C"/>
    <w:rsid w:val="004B1BA7"/>
    <w:rsid w:val="004B1DFE"/>
    <w:rsid w:val="004B3022"/>
    <w:rsid w:val="004B7BA5"/>
    <w:rsid w:val="004B7F8F"/>
    <w:rsid w:val="004C1199"/>
    <w:rsid w:val="004C33F4"/>
    <w:rsid w:val="004C3BCC"/>
    <w:rsid w:val="004C725C"/>
    <w:rsid w:val="004D04A9"/>
    <w:rsid w:val="004D13AF"/>
    <w:rsid w:val="004D2041"/>
    <w:rsid w:val="004D4F51"/>
    <w:rsid w:val="004D545B"/>
    <w:rsid w:val="004D59F6"/>
    <w:rsid w:val="004D71E0"/>
    <w:rsid w:val="004D7297"/>
    <w:rsid w:val="004D7577"/>
    <w:rsid w:val="004E097E"/>
    <w:rsid w:val="004E0DBF"/>
    <w:rsid w:val="004E11D0"/>
    <w:rsid w:val="004E13B8"/>
    <w:rsid w:val="004E1F6A"/>
    <w:rsid w:val="004E2F92"/>
    <w:rsid w:val="004E38CF"/>
    <w:rsid w:val="004E3E07"/>
    <w:rsid w:val="004E6914"/>
    <w:rsid w:val="004E7059"/>
    <w:rsid w:val="004F0A44"/>
    <w:rsid w:val="004F0FD8"/>
    <w:rsid w:val="004F1F6F"/>
    <w:rsid w:val="004F20C3"/>
    <w:rsid w:val="004F3EDD"/>
    <w:rsid w:val="004F45F9"/>
    <w:rsid w:val="004F5625"/>
    <w:rsid w:val="004F5691"/>
    <w:rsid w:val="004F642A"/>
    <w:rsid w:val="004F6ED5"/>
    <w:rsid w:val="004F7410"/>
    <w:rsid w:val="004F7792"/>
    <w:rsid w:val="004F786E"/>
    <w:rsid w:val="005002E8"/>
    <w:rsid w:val="0050071E"/>
    <w:rsid w:val="0050230D"/>
    <w:rsid w:val="00503AB2"/>
    <w:rsid w:val="00503BB3"/>
    <w:rsid w:val="0050429F"/>
    <w:rsid w:val="0050495F"/>
    <w:rsid w:val="00504B2E"/>
    <w:rsid w:val="00507740"/>
    <w:rsid w:val="005109AB"/>
    <w:rsid w:val="00511EFC"/>
    <w:rsid w:val="00512542"/>
    <w:rsid w:val="00513A52"/>
    <w:rsid w:val="00514EE9"/>
    <w:rsid w:val="00515621"/>
    <w:rsid w:val="00515EEC"/>
    <w:rsid w:val="005163BD"/>
    <w:rsid w:val="0051648C"/>
    <w:rsid w:val="00516B64"/>
    <w:rsid w:val="005174F8"/>
    <w:rsid w:val="00517F8E"/>
    <w:rsid w:val="005209B3"/>
    <w:rsid w:val="00521AA7"/>
    <w:rsid w:val="00521B0B"/>
    <w:rsid w:val="00522541"/>
    <w:rsid w:val="00522A1D"/>
    <w:rsid w:val="00522F5C"/>
    <w:rsid w:val="00522F9F"/>
    <w:rsid w:val="00523C70"/>
    <w:rsid w:val="005257B7"/>
    <w:rsid w:val="00526115"/>
    <w:rsid w:val="00526C55"/>
    <w:rsid w:val="00527562"/>
    <w:rsid w:val="00527A3B"/>
    <w:rsid w:val="00530658"/>
    <w:rsid w:val="00532EF4"/>
    <w:rsid w:val="00533987"/>
    <w:rsid w:val="00537218"/>
    <w:rsid w:val="00537798"/>
    <w:rsid w:val="00540690"/>
    <w:rsid w:val="00542337"/>
    <w:rsid w:val="00542815"/>
    <w:rsid w:val="005429F4"/>
    <w:rsid w:val="00545E22"/>
    <w:rsid w:val="005467B3"/>
    <w:rsid w:val="00546D41"/>
    <w:rsid w:val="00547BDA"/>
    <w:rsid w:val="00547CE7"/>
    <w:rsid w:val="00547F8D"/>
    <w:rsid w:val="005503BE"/>
    <w:rsid w:val="005532D5"/>
    <w:rsid w:val="00553994"/>
    <w:rsid w:val="00553A74"/>
    <w:rsid w:val="00553C6B"/>
    <w:rsid w:val="00556434"/>
    <w:rsid w:val="00556DC0"/>
    <w:rsid w:val="00562F84"/>
    <w:rsid w:val="00562FB2"/>
    <w:rsid w:val="00563358"/>
    <w:rsid w:val="00565979"/>
    <w:rsid w:val="00566786"/>
    <w:rsid w:val="005667BC"/>
    <w:rsid w:val="005670F8"/>
    <w:rsid w:val="005701E7"/>
    <w:rsid w:val="00570229"/>
    <w:rsid w:val="00571E3C"/>
    <w:rsid w:val="0057318B"/>
    <w:rsid w:val="00573608"/>
    <w:rsid w:val="00573643"/>
    <w:rsid w:val="0057467E"/>
    <w:rsid w:val="00575538"/>
    <w:rsid w:val="005771F7"/>
    <w:rsid w:val="00580B84"/>
    <w:rsid w:val="005811CB"/>
    <w:rsid w:val="005816CA"/>
    <w:rsid w:val="00581D19"/>
    <w:rsid w:val="00581F11"/>
    <w:rsid w:val="0058200A"/>
    <w:rsid w:val="00584092"/>
    <w:rsid w:val="00584E58"/>
    <w:rsid w:val="005852D7"/>
    <w:rsid w:val="00590EF2"/>
    <w:rsid w:val="0059110D"/>
    <w:rsid w:val="00592DF6"/>
    <w:rsid w:val="00595013"/>
    <w:rsid w:val="00595548"/>
    <w:rsid w:val="00595870"/>
    <w:rsid w:val="005A0D09"/>
    <w:rsid w:val="005A1970"/>
    <w:rsid w:val="005A269D"/>
    <w:rsid w:val="005A2F28"/>
    <w:rsid w:val="005A3702"/>
    <w:rsid w:val="005A4CFD"/>
    <w:rsid w:val="005A4D4B"/>
    <w:rsid w:val="005A4D9B"/>
    <w:rsid w:val="005A71CE"/>
    <w:rsid w:val="005A759D"/>
    <w:rsid w:val="005B10DA"/>
    <w:rsid w:val="005B18D1"/>
    <w:rsid w:val="005B32A9"/>
    <w:rsid w:val="005B35E0"/>
    <w:rsid w:val="005B498E"/>
    <w:rsid w:val="005B5062"/>
    <w:rsid w:val="005B5416"/>
    <w:rsid w:val="005B57E1"/>
    <w:rsid w:val="005B5983"/>
    <w:rsid w:val="005B5BCE"/>
    <w:rsid w:val="005C0468"/>
    <w:rsid w:val="005C1DC6"/>
    <w:rsid w:val="005C3596"/>
    <w:rsid w:val="005C3F2B"/>
    <w:rsid w:val="005C4042"/>
    <w:rsid w:val="005C4457"/>
    <w:rsid w:val="005C48CC"/>
    <w:rsid w:val="005C5FC0"/>
    <w:rsid w:val="005C7E9B"/>
    <w:rsid w:val="005D120F"/>
    <w:rsid w:val="005D32FC"/>
    <w:rsid w:val="005D388C"/>
    <w:rsid w:val="005D4F87"/>
    <w:rsid w:val="005D6001"/>
    <w:rsid w:val="005D6454"/>
    <w:rsid w:val="005D7DB0"/>
    <w:rsid w:val="005D7DBF"/>
    <w:rsid w:val="005E0107"/>
    <w:rsid w:val="005E2E34"/>
    <w:rsid w:val="005E48DA"/>
    <w:rsid w:val="005E4C3F"/>
    <w:rsid w:val="005E5E5E"/>
    <w:rsid w:val="005E71C4"/>
    <w:rsid w:val="005E759F"/>
    <w:rsid w:val="005F11AA"/>
    <w:rsid w:val="005F1F45"/>
    <w:rsid w:val="005F2B24"/>
    <w:rsid w:val="005F490D"/>
    <w:rsid w:val="005F4B72"/>
    <w:rsid w:val="005F728F"/>
    <w:rsid w:val="005F7F6F"/>
    <w:rsid w:val="005F7F97"/>
    <w:rsid w:val="00600CB8"/>
    <w:rsid w:val="0060168A"/>
    <w:rsid w:val="00601C50"/>
    <w:rsid w:val="006038CA"/>
    <w:rsid w:val="00603DEA"/>
    <w:rsid w:val="006048FE"/>
    <w:rsid w:val="00605696"/>
    <w:rsid w:val="00606858"/>
    <w:rsid w:val="00606F95"/>
    <w:rsid w:val="00610AEE"/>
    <w:rsid w:val="006111A0"/>
    <w:rsid w:val="006111C9"/>
    <w:rsid w:val="00612A6B"/>
    <w:rsid w:val="00612D4A"/>
    <w:rsid w:val="00613C07"/>
    <w:rsid w:val="006149E7"/>
    <w:rsid w:val="0061525B"/>
    <w:rsid w:val="00615D7A"/>
    <w:rsid w:val="006166A5"/>
    <w:rsid w:val="006223D6"/>
    <w:rsid w:val="00622951"/>
    <w:rsid w:val="00623232"/>
    <w:rsid w:val="006235BB"/>
    <w:rsid w:val="00623FB4"/>
    <w:rsid w:val="006244C9"/>
    <w:rsid w:val="00627112"/>
    <w:rsid w:val="00630148"/>
    <w:rsid w:val="0063026A"/>
    <w:rsid w:val="006306E1"/>
    <w:rsid w:val="00630734"/>
    <w:rsid w:val="006309EE"/>
    <w:rsid w:val="0063127C"/>
    <w:rsid w:val="0063157A"/>
    <w:rsid w:val="00632A93"/>
    <w:rsid w:val="00632E03"/>
    <w:rsid w:val="00633655"/>
    <w:rsid w:val="00633E0A"/>
    <w:rsid w:val="00634808"/>
    <w:rsid w:val="00634F7E"/>
    <w:rsid w:val="006352DB"/>
    <w:rsid w:val="00636164"/>
    <w:rsid w:val="00641219"/>
    <w:rsid w:val="00641571"/>
    <w:rsid w:val="0064228B"/>
    <w:rsid w:val="00642305"/>
    <w:rsid w:val="00642A96"/>
    <w:rsid w:val="006432EF"/>
    <w:rsid w:val="00643B5B"/>
    <w:rsid w:val="00644376"/>
    <w:rsid w:val="00646A3B"/>
    <w:rsid w:val="00647068"/>
    <w:rsid w:val="0065067F"/>
    <w:rsid w:val="00650BBD"/>
    <w:rsid w:val="00652E77"/>
    <w:rsid w:val="0065495A"/>
    <w:rsid w:val="006550BC"/>
    <w:rsid w:val="00655788"/>
    <w:rsid w:val="00655A59"/>
    <w:rsid w:val="00655AB2"/>
    <w:rsid w:val="006565A8"/>
    <w:rsid w:val="0065662D"/>
    <w:rsid w:val="006569DB"/>
    <w:rsid w:val="00656F86"/>
    <w:rsid w:val="00657F3C"/>
    <w:rsid w:val="00661AA3"/>
    <w:rsid w:val="00664A47"/>
    <w:rsid w:val="006651B1"/>
    <w:rsid w:val="0066604A"/>
    <w:rsid w:val="00666DD6"/>
    <w:rsid w:val="00667D65"/>
    <w:rsid w:val="00671F93"/>
    <w:rsid w:val="00672BD9"/>
    <w:rsid w:val="00673BD2"/>
    <w:rsid w:val="006750BC"/>
    <w:rsid w:val="00675F86"/>
    <w:rsid w:val="00676542"/>
    <w:rsid w:val="00676B2D"/>
    <w:rsid w:val="00677320"/>
    <w:rsid w:val="00683057"/>
    <w:rsid w:val="00683987"/>
    <w:rsid w:val="00683D24"/>
    <w:rsid w:val="006853B7"/>
    <w:rsid w:val="00687B33"/>
    <w:rsid w:val="0069038F"/>
    <w:rsid w:val="00692081"/>
    <w:rsid w:val="00692242"/>
    <w:rsid w:val="00692AC4"/>
    <w:rsid w:val="00692FBE"/>
    <w:rsid w:val="0069360F"/>
    <w:rsid w:val="00693C95"/>
    <w:rsid w:val="00694243"/>
    <w:rsid w:val="006945DF"/>
    <w:rsid w:val="00694E08"/>
    <w:rsid w:val="00694FFE"/>
    <w:rsid w:val="00695EA6"/>
    <w:rsid w:val="006975AB"/>
    <w:rsid w:val="006A14E9"/>
    <w:rsid w:val="006A21F2"/>
    <w:rsid w:val="006A21FD"/>
    <w:rsid w:val="006A2E17"/>
    <w:rsid w:val="006A32D9"/>
    <w:rsid w:val="006A450A"/>
    <w:rsid w:val="006A4C64"/>
    <w:rsid w:val="006A5445"/>
    <w:rsid w:val="006A7751"/>
    <w:rsid w:val="006A7F40"/>
    <w:rsid w:val="006B1731"/>
    <w:rsid w:val="006B1CA3"/>
    <w:rsid w:val="006B1D9C"/>
    <w:rsid w:val="006B26C1"/>
    <w:rsid w:val="006B2C89"/>
    <w:rsid w:val="006B362B"/>
    <w:rsid w:val="006B379D"/>
    <w:rsid w:val="006B399E"/>
    <w:rsid w:val="006B3B85"/>
    <w:rsid w:val="006B4256"/>
    <w:rsid w:val="006B46A2"/>
    <w:rsid w:val="006B5E3A"/>
    <w:rsid w:val="006B7221"/>
    <w:rsid w:val="006B7AD3"/>
    <w:rsid w:val="006C07A8"/>
    <w:rsid w:val="006C09A4"/>
    <w:rsid w:val="006C1DAA"/>
    <w:rsid w:val="006C2FE9"/>
    <w:rsid w:val="006C544A"/>
    <w:rsid w:val="006C5581"/>
    <w:rsid w:val="006C5D5A"/>
    <w:rsid w:val="006C6316"/>
    <w:rsid w:val="006C6B15"/>
    <w:rsid w:val="006C6EA7"/>
    <w:rsid w:val="006C7833"/>
    <w:rsid w:val="006D1CB5"/>
    <w:rsid w:val="006D2929"/>
    <w:rsid w:val="006D2DE2"/>
    <w:rsid w:val="006D3D18"/>
    <w:rsid w:val="006D3DEE"/>
    <w:rsid w:val="006D43AB"/>
    <w:rsid w:val="006D4822"/>
    <w:rsid w:val="006D4A51"/>
    <w:rsid w:val="006D6EED"/>
    <w:rsid w:val="006D7D7D"/>
    <w:rsid w:val="006D7DD3"/>
    <w:rsid w:val="006E1118"/>
    <w:rsid w:val="006E111F"/>
    <w:rsid w:val="006E1318"/>
    <w:rsid w:val="006E1DA9"/>
    <w:rsid w:val="006E1F72"/>
    <w:rsid w:val="006E283D"/>
    <w:rsid w:val="006E2A88"/>
    <w:rsid w:val="006E3E74"/>
    <w:rsid w:val="006E506D"/>
    <w:rsid w:val="006E5A86"/>
    <w:rsid w:val="006E60E3"/>
    <w:rsid w:val="006E611E"/>
    <w:rsid w:val="006E6BB2"/>
    <w:rsid w:val="006E6CED"/>
    <w:rsid w:val="006E71AB"/>
    <w:rsid w:val="006E73E8"/>
    <w:rsid w:val="006E76AF"/>
    <w:rsid w:val="006E7CBF"/>
    <w:rsid w:val="006F01AE"/>
    <w:rsid w:val="006F0C9D"/>
    <w:rsid w:val="006F0D13"/>
    <w:rsid w:val="006F14DB"/>
    <w:rsid w:val="006F1C28"/>
    <w:rsid w:val="006F2551"/>
    <w:rsid w:val="006F2E52"/>
    <w:rsid w:val="006F3591"/>
    <w:rsid w:val="006F3602"/>
    <w:rsid w:val="006F39EE"/>
    <w:rsid w:val="006F44C0"/>
    <w:rsid w:val="006F5295"/>
    <w:rsid w:val="006F563B"/>
    <w:rsid w:val="006F6361"/>
    <w:rsid w:val="006F69C3"/>
    <w:rsid w:val="00701B61"/>
    <w:rsid w:val="0070289A"/>
    <w:rsid w:val="00702A89"/>
    <w:rsid w:val="007033AC"/>
    <w:rsid w:val="007053F8"/>
    <w:rsid w:val="00707A0F"/>
    <w:rsid w:val="00707D73"/>
    <w:rsid w:val="00710207"/>
    <w:rsid w:val="00711B85"/>
    <w:rsid w:val="00711CED"/>
    <w:rsid w:val="007120CD"/>
    <w:rsid w:val="00713E86"/>
    <w:rsid w:val="007151E2"/>
    <w:rsid w:val="00715A27"/>
    <w:rsid w:val="00715B1B"/>
    <w:rsid w:val="00716B7F"/>
    <w:rsid w:val="007208B0"/>
    <w:rsid w:val="007216D5"/>
    <w:rsid w:val="00721909"/>
    <w:rsid w:val="00722AFB"/>
    <w:rsid w:val="00723527"/>
    <w:rsid w:val="00723F4C"/>
    <w:rsid w:val="007247C2"/>
    <w:rsid w:val="007255EA"/>
    <w:rsid w:val="00726615"/>
    <w:rsid w:val="00726AF4"/>
    <w:rsid w:val="00727C67"/>
    <w:rsid w:val="007302B7"/>
    <w:rsid w:val="00730429"/>
    <w:rsid w:val="0073062D"/>
    <w:rsid w:val="00730641"/>
    <w:rsid w:val="00731C9B"/>
    <w:rsid w:val="00734463"/>
    <w:rsid w:val="00734AB8"/>
    <w:rsid w:val="00734EC4"/>
    <w:rsid w:val="007354AA"/>
    <w:rsid w:val="007379ED"/>
    <w:rsid w:val="00740776"/>
    <w:rsid w:val="00740E2C"/>
    <w:rsid w:val="007411F6"/>
    <w:rsid w:val="00741699"/>
    <w:rsid w:val="007419D5"/>
    <w:rsid w:val="00741F26"/>
    <w:rsid w:val="007421BE"/>
    <w:rsid w:val="00742704"/>
    <w:rsid w:val="00743A20"/>
    <w:rsid w:val="00743F69"/>
    <w:rsid w:val="00745B3B"/>
    <w:rsid w:val="00745BA7"/>
    <w:rsid w:val="0074693C"/>
    <w:rsid w:val="00746BA1"/>
    <w:rsid w:val="007473D8"/>
    <w:rsid w:val="00747535"/>
    <w:rsid w:val="0074761E"/>
    <w:rsid w:val="007479F2"/>
    <w:rsid w:val="007518E7"/>
    <w:rsid w:val="00751D83"/>
    <w:rsid w:val="00751FCB"/>
    <w:rsid w:val="00752280"/>
    <w:rsid w:val="00752900"/>
    <w:rsid w:val="00753951"/>
    <w:rsid w:val="00754831"/>
    <w:rsid w:val="00754DB5"/>
    <w:rsid w:val="00754DFE"/>
    <w:rsid w:val="00754E31"/>
    <w:rsid w:val="007557DA"/>
    <w:rsid w:val="0075660D"/>
    <w:rsid w:val="007569BA"/>
    <w:rsid w:val="00757213"/>
    <w:rsid w:val="00757DD8"/>
    <w:rsid w:val="00760195"/>
    <w:rsid w:val="00761C77"/>
    <w:rsid w:val="0076320A"/>
    <w:rsid w:val="0076321D"/>
    <w:rsid w:val="00763309"/>
    <w:rsid w:val="00764E3C"/>
    <w:rsid w:val="00765038"/>
    <w:rsid w:val="007652ED"/>
    <w:rsid w:val="007658A3"/>
    <w:rsid w:val="007677B7"/>
    <w:rsid w:val="00767B1F"/>
    <w:rsid w:val="00770A36"/>
    <w:rsid w:val="00772596"/>
    <w:rsid w:val="007725FD"/>
    <w:rsid w:val="007729FC"/>
    <w:rsid w:val="00772B55"/>
    <w:rsid w:val="00772FCE"/>
    <w:rsid w:val="007740EB"/>
    <w:rsid w:val="007747D3"/>
    <w:rsid w:val="00775204"/>
    <w:rsid w:val="007755A1"/>
    <w:rsid w:val="00776D42"/>
    <w:rsid w:val="00777EFD"/>
    <w:rsid w:val="007810D7"/>
    <w:rsid w:val="0078111F"/>
    <w:rsid w:val="00781537"/>
    <w:rsid w:val="00781825"/>
    <w:rsid w:val="00781D36"/>
    <w:rsid w:val="00781DE0"/>
    <w:rsid w:val="0078231B"/>
    <w:rsid w:val="00785AEF"/>
    <w:rsid w:val="00786738"/>
    <w:rsid w:val="0078682B"/>
    <w:rsid w:val="00786BC7"/>
    <w:rsid w:val="00787A8D"/>
    <w:rsid w:val="00790301"/>
    <w:rsid w:val="00790F76"/>
    <w:rsid w:val="007925EB"/>
    <w:rsid w:val="0079282A"/>
    <w:rsid w:val="00792D32"/>
    <w:rsid w:val="00794208"/>
    <w:rsid w:val="00796615"/>
    <w:rsid w:val="007A11F6"/>
    <w:rsid w:val="007A1FCF"/>
    <w:rsid w:val="007A4C87"/>
    <w:rsid w:val="007A50B1"/>
    <w:rsid w:val="007A5F63"/>
    <w:rsid w:val="007A6E0A"/>
    <w:rsid w:val="007A7107"/>
    <w:rsid w:val="007B1120"/>
    <w:rsid w:val="007B15C2"/>
    <w:rsid w:val="007B1690"/>
    <w:rsid w:val="007B2E83"/>
    <w:rsid w:val="007B4857"/>
    <w:rsid w:val="007B5F28"/>
    <w:rsid w:val="007C0084"/>
    <w:rsid w:val="007C02B8"/>
    <w:rsid w:val="007C0CEF"/>
    <w:rsid w:val="007C0EAB"/>
    <w:rsid w:val="007C115F"/>
    <w:rsid w:val="007C38E3"/>
    <w:rsid w:val="007C39A8"/>
    <w:rsid w:val="007C3AC7"/>
    <w:rsid w:val="007C3DB8"/>
    <w:rsid w:val="007C4862"/>
    <w:rsid w:val="007C4F81"/>
    <w:rsid w:val="007C5BC8"/>
    <w:rsid w:val="007C5CC1"/>
    <w:rsid w:val="007C5CE0"/>
    <w:rsid w:val="007C7F67"/>
    <w:rsid w:val="007D0BA1"/>
    <w:rsid w:val="007D1C61"/>
    <w:rsid w:val="007D20B2"/>
    <w:rsid w:val="007D20B9"/>
    <w:rsid w:val="007D260B"/>
    <w:rsid w:val="007D4B81"/>
    <w:rsid w:val="007D50C5"/>
    <w:rsid w:val="007D6C15"/>
    <w:rsid w:val="007D7677"/>
    <w:rsid w:val="007D7A39"/>
    <w:rsid w:val="007E0AD5"/>
    <w:rsid w:val="007E1CA6"/>
    <w:rsid w:val="007E4A33"/>
    <w:rsid w:val="007E4B52"/>
    <w:rsid w:val="007E5503"/>
    <w:rsid w:val="007F0D70"/>
    <w:rsid w:val="007F249F"/>
    <w:rsid w:val="007F3ED0"/>
    <w:rsid w:val="007F43B7"/>
    <w:rsid w:val="007F4608"/>
    <w:rsid w:val="007F4B47"/>
    <w:rsid w:val="007F72DE"/>
    <w:rsid w:val="007F7427"/>
    <w:rsid w:val="008006CC"/>
    <w:rsid w:val="0080124C"/>
    <w:rsid w:val="0080281F"/>
    <w:rsid w:val="00802841"/>
    <w:rsid w:val="008028FA"/>
    <w:rsid w:val="00802946"/>
    <w:rsid w:val="0080388B"/>
    <w:rsid w:val="0080440B"/>
    <w:rsid w:val="00804F89"/>
    <w:rsid w:val="008064FE"/>
    <w:rsid w:val="00807B64"/>
    <w:rsid w:val="00810750"/>
    <w:rsid w:val="008109E4"/>
    <w:rsid w:val="00811B17"/>
    <w:rsid w:val="00812407"/>
    <w:rsid w:val="00814379"/>
    <w:rsid w:val="008152A5"/>
    <w:rsid w:val="008154BB"/>
    <w:rsid w:val="008158B3"/>
    <w:rsid w:val="00816A74"/>
    <w:rsid w:val="00816E2C"/>
    <w:rsid w:val="00816E82"/>
    <w:rsid w:val="00817214"/>
    <w:rsid w:val="008222AA"/>
    <w:rsid w:val="0082240B"/>
    <w:rsid w:val="00823212"/>
    <w:rsid w:val="008246BD"/>
    <w:rsid w:val="00824AD3"/>
    <w:rsid w:val="008257A2"/>
    <w:rsid w:val="00825B84"/>
    <w:rsid w:val="00826C6A"/>
    <w:rsid w:val="00826CD6"/>
    <w:rsid w:val="00826F60"/>
    <w:rsid w:val="008270B6"/>
    <w:rsid w:val="0083182F"/>
    <w:rsid w:val="00831953"/>
    <w:rsid w:val="00832F76"/>
    <w:rsid w:val="0083437C"/>
    <w:rsid w:val="00836311"/>
    <w:rsid w:val="00836374"/>
    <w:rsid w:val="00836987"/>
    <w:rsid w:val="00837311"/>
    <w:rsid w:val="008406DB"/>
    <w:rsid w:val="00840AB3"/>
    <w:rsid w:val="0084257B"/>
    <w:rsid w:val="008427B4"/>
    <w:rsid w:val="008437F1"/>
    <w:rsid w:val="008439A3"/>
    <w:rsid w:val="008440B2"/>
    <w:rsid w:val="008441A0"/>
    <w:rsid w:val="00845136"/>
    <w:rsid w:val="008462F7"/>
    <w:rsid w:val="00847EA8"/>
    <w:rsid w:val="008504E4"/>
    <w:rsid w:val="00850C61"/>
    <w:rsid w:val="0085169D"/>
    <w:rsid w:val="00851BC0"/>
    <w:rsid w:val="00853246"/>
    <w:rsid w:val="00854451"/>
    <w:rsid w:val="008545EA"/>
    <w:rsid w:val="0085690A"/>
    <w:rsid w:val="00856DD9"/>
    <w:rsid w:val="00856FFA"/>
    <w:rsid w:val="0086018D"/>
    <w:rsid w:val="00862C45"/>
    <w:rsid w:val="00862DAE"/>
    <w:rsid w:val="0086349B"/>
    <w:rsid w:val="00864A0A"/>
    <w:rsid w:val="00864E2C"/>
    <w:rsid w:val="00865101"/>
    <w:rsid w:val="008702AF"/>
    <w:rsid w:val="0087077F"/>
    <w:rsid w:val="00871022"/>
    <w:rsid w:val="00871987"/>
    <w:rsid w:val="00871CB0"/>
    <w:rsid w:val="008744B5"/>
    <w:rsid w:val="00874E25"/>
    <w:rsid w:val="00874E31"/>
    <w:rsid w:val="00880110"/>
    <w:rsid w:val="008805F1"/>
    <w:rsid w:val="00880C05"/>
    <w:rsid w:val="00880C19"/>
    <w:rsid w:val="00881DA7"/>
    <w:rsid w:val="008823A8"/>
    <w:rsid w:val="00883FCE"/>
    <w:rsid w:val="008846A7"/>
    <w:rsid w:val="00885126"/>
    <w:rsid w:val="00885297"/>
    <w:rsid w:val="0088542C"/>
    <w:rsid w:val="00885641"/>
    <w:rsid w:val="00886919"/>
    <w:rsid w:val="00890287"/>
    <w:rsid w:val="0089030E"/>
    <w:rsid w:val="00892C36"/>
    <w:rsid w:val="008940E3"/>
    <w:rsid w:val="00895420"/>
    <w:rsid w:val="008A1F1D"/>
    <w:rsid w:val="008A2A6D"/>
    <w:rsid w:val="008A2BEA"/>
    <w:rsid w:val="008A2D0E"/>
    <w:rsid w:val="008A3119"/>
    <w:rsid w:val="008A3345"/>
    <w:rsid w:val="008A4B26"/>
    <w:rsid w:val="008A5BAD"/>
    <w:rsid w:val="008A6373"/>
    <w:rsid w:val="008A6B7B"/>
    <w:rsid w:val="008B181F"/>
    <w:rsid w:val="008B327B"/>
    <w:rsid w:val="008B3EC1"/>
    <w:rsid w:val="008B7FDB"/>
    <w:rsid w:val="008C1079"/>
    <w:rsid w:val="008C1D21"/>
    <w:rsid w:val="008C1FAC"/>
    <w:rsid w:val="008C2D80"/>
    <w:rsid w:val="008C31AB"/>
    <w:rsid w:val="008C3B32"/>
    <w:rsid w:val="008C47EA"/>
    <w:rsid w:val="008C496D"/>
    <w:rsid w:val="008C5653"/>
    <w:rsid w:val="008C6498"/>
    <w:rsid w:val="008C6B19"/>
    <w:rsid w:val="008D003A"/>
    <w:rsid w:val="008D1536"/>
    <w:rsid w:val="008D2039"/>
    <w:rsid w:val="008D2829"/>
    <w:rsid w:val="008D56A9"/>
    <w:rsid w:val="008D58A7"/>
    <w:rsid w:val="008E14A2"/>
    <w:rsid w:val="008E1FC2"/>
    <w:rsid w:val="008E3769"/>
    <w:rsid w:val="008E41AE"/>
    <w:rsid w:val="008E48AA"/>
    <w:rsid w:val="008E49F7"/>
    <w:rsid w:val="008E553A"/>
    <w:rsid w:val="008E587B"/>
    <w:rsid w:val="008F0B57"/>
    <w:rsid w:val="008F0FBC"/>
    <w:rsid w:val="008F1969"/>
    <w:rsid w:val="008F19AA"/>
    <w:rsid w:val="008F2FBC"/>
    <w:rsid w:val="008F3BBF"/>
    <w:rsid w:val="008F6F2E"/>
    <w:rsid w:val="00900913"/>
    <w:rsid w:val="009012AA"/>
    <w:rsid w:val="009013B0"/>
    <w:rsid w:val="00901A2D"/>
    <w:rsid w:val="00902626"/>
    <w:rsid w:val="00902BED"/>
    <w:rsid w:val="009039B3"/>
    <w:rsid w:val="009044EA"/>
    <w:rsid w:val="00904A2F"/>
    <w:rsid w:val="0090683D"/>
    <w:rsid w:val="00911C5F"/>
    <w:rsid w:val="0091232C"/>
    <w:rsid w:val="009128D9"/>
    <w:rsid w:val="00912A37"/>
    <w:rsid w:val="0092064B"/>
    <w:rsid w:val="0092073C"/>
    <w:rsid w:val="0092474D"/>
    <w:rsid w:val="00924B83"/>
    <w:rsid w:val="00925750"/>
    <w:rsid w:val="009262AF"/>
    <w:rsid w:val="00926661"/>
    <w:rsid w:val="00926C9E"/>
    <w:rsid w:val="00930403"/>
    <w:rsid w:val="009331D1"/>
    <w:rsid w:val="00934186"/>
    <w:rsid w:val="00934A03"/>
    <w:rsid w:val="00934DE1"/>
    <w:rsid w:val="00936136"/>
    <w:rsid w:val="00936355"/>
    <w:rsid w:val="00940240"/>
    <w:rsid w:val="0094190C"/>
    <w:rsid w:val="00942BB4"/>
    <w:rsid w:val="00942EFC"/>
    <w:rsid w:val="009436CA"/>
    <w:rsid w:val="00943FA9"/>
    <w:rsid w:val="00944097"/>
    <w:rsid w:val="00944310"/>
    <w:rsid w:val="00944535"/>
    <w:rsid w:val="0094470D"/>
    <w:rsid w:val="00945B3F"/>
    <w:rsid w:val="00945C38"/>
    <w:rsid w:val="00945DF0"/>
    <w:rsid w:val="009460CF"/>
    <w:rsid w:val="009479F7"/>
    <w:rsid w:val="00947ECE"/>
    <w:rsid w:val="00950A64"/>
    <w:rsid w:val="009510B0"/>
    <w:rsid w:val="00951932"/>
    <w:rsid w:val="009539B0"/>
    <w:rsid w:val="009564E2"/>
    <w:rsid w:val="00956522"/>
    <w:rsid w:val="00956E2E"/>
    <w:rsid w:val="0095748D"/>
    <w:rsid w:val="00961839"/>
    <w:rsid w:val="00962476"/>
    <w:rsid w:val="0096263A"/>
    <w:rsid w:val="00963796"/>
    <w:rsid w:val="00963AC4"/>
    <w:rsid w:val="0096419C"/>
    <w:rsid w:val="00964A41"/>
    <w:rsid w:val="00964BF9"/>
    <w:rsid w:val="0096673A"/>
    <w:rsid w:val="00967694"/>
    <w:rsid w:val="00967EF0"/>
    <w:rsid w:val="00972B6F"/>
    <w:rsid w:val="00972BB9"/>
    <w:rsid w:val="00974DA2"/>
    <w:rsid w:val="00975B94"/>
    <w:rsid w:val="00975FDD"/>
    <w:rsid w:val="00976390"/>
    <w:rsid w:val="00977746"/>
    <w:rsid w:val="00977ED4"/>
    <w:rsid w:val="00981D77"/>
    <w:rsid w:val="00982FD7"/>
    <w:rsid w:val="00983A4D"/>
    <w:rsid w:val="009841F5"/>
    <w:rsid w:val="0098449B"/>
    <w:rsid w:val="00984AF9"/>
    <w:rsid w:val="00985C15"/>
    <w:rsid w:val="00985EE0"/>
    <w:rsid w:val="00986482"/>
    <w:rsid w:val="009908EF"/>
    <w:rsid w:val="00990C70"/>
    <w:rsid w:val="009913EF"/>
    <w:rsid w:val="009917E0"/>
    <w:rsid w:val="00992B7E"/>
    <w:rsid w:val="00992FF9"/>
    <w:rsid w:val="00993072"/>
    <w:rsid w:val="0099366C"/>
    <w:rsid w:val="00993E09"/>
    <w:rsid w:val="009943FB"/>
    <w:rsid w:val="00994DD6"/>
    <w:rsid w:val="009954DC"/>
    <w:rsid w:val="00995DF0"/>
    <w:rsid w:val="0099684E"/>
    <w:rsid w:val="00996B6B"/>
    <w:rsid w:val="009972BB"/>
    <w:rsid w:val="00997F14"/>
    <w:rsid w:val="009A129B"/>
    <w:rsid w:val="009A1456"/>
    <w:rsid w:val="009A1890"/>
    <w:rsid w:val="009A2B27"/>
    <w:rsid w:val="009A2DFA"/>
    <w:rsid w:val="009A4C42"/>
    <w:rsid w:val="009A586D"/>
    <w:rsid w:val="009A5AD6"/>
    <w:rsid w:val="009A6192"/>
    <w:rsid w:val="009A6E84"/>
    <w:rsid w:val="009B01DB"/>
    <w:rsid w:val="009B07F6"/>
    <w:rsid w:val="009B127E"/>
    <w:rsid w:val="009B170B"/>
    <w:rsid w:val="009B17A5"/>
    <w:rsid w:val="009B349B"/>
    <w:rsid w:val="009B34FF"/>
    <w:rsid w:val="009B46A1"/>
    <w:rsid w:val="009B4C05"/>
    <w:rsid w:val="009B56E9"/>
    <w:rsid w:val="009B59BC"/>
    <w:rsid w:val="009B59D5"/>
    <w:rsid w:val="009B7790"/>
    <w:rsid w:val="009C0336"/>
    <w:rsid w:val="009C07D9"/>
    <w:rsid w:val="009C0FDD"/>
    <w:rsid w:val="009C1095"/>
    <w:rsid w:val="009C26B1"/>
    <w:rsid w:val="009C491F"/>
    <w:rsid w:val="009C6744"/>
    <w:rsid w:val="009C6D94"/>
    <w:rsid w:val="009C7122"/>
    <w:rsid w:val="009C7958"/>
    <w:rsid w:val="009C7C2E"/>
    <w:rsid w:val="009C7C4B"/>
    <w:rsid w:val="009D08C1"/>
    <w:rsid w:val="009D0CE5"/>
    <w:rsid w:val="009D0DE0"/>
    <w:rsid w:val="009D1509"/>
    <w:rsid w:val="009D1A02"/>
    <w:rsid w:val="009D2640"/>
    <w:rsid w:val="009D2F12"/>
    <w:rsid w:val="009D3845"/>
    <w:rsid w:val="009D46D3"/>
    <w:rsid w:val="009D4FBC"/>
    <w:rsid w:val="009D535D"/>
    <w:rsid w:val="009D55D5"/>
    <w:rsid w:val="009D628F"/>
    <w:rsid w:val="009D6AFC"/>
    <w:rsid w:val="009D7B20"/>
    <w:rsid w:val="009E0242"/>
    <w:rsid w:val="009E0608"/>
    <w:rsid w:val="009E09FB"/>
    <w:rsid w:val="009E1455"/>
    <w:rsid w:val="009E1C02"/>
    <w:rsid w:val="009E2174"/>
    <w:rsid w:val="009E2C6A"/>
    <w:rsid w:val="009E3906"/>
    <w:rsid w:val="009E554A"/>
    <w:rsid w:val="009E5A54"/>
    <w:rsid w:val="009F007F"/>
    <w:rsid w:val="009F09D9"/>
    <w:rsid w:val="009F2A91"/>
    <w:rsid w:val="009F34EF"/>
    <w:rsid w:val="009F4154"/>
    <w:rsid w:val="009F4708"/>
    <w:rsid w:val="009F49E3"/>
    <w:rsid w:val="009F4BB3"/>
    <w:rsid w:val="009F51AB"/>
    <w:rsid w:val="009F5887"/>
    <w:rsid w:val="009F5928"/>
    <w:rsid w:val="009F59CA"/>
    <w:rsid w:val="009F5E8C"/>
    <w:rsid w:val="009F65A9"/>
    <w:rsid w:val="009F68F0"/>
    <w:rsid w:val="009F7FF8"/>
    <w:rsid w:val="00A01575"/>
    <w:rsid w:val="00A01C1D"/>
    <w:rsid w:val="00A03B6C"/>
    <w:rsid w:val="00A04328"/>
    <w:rsid w:val="00A0493B"/>
    <w:rsid w:val="00A056FA"/>
    <w:rsid w:val="00A05BEE"/>
    <w:rsid w:val="00A061BE"/>
    <w:rsid w:val="00A07258"/>
    <w:rsid w:val="00A073BB"/>
    <w:rsid w:val="00A07521"/>
    <w:rsid w:val="00A07A31"/>
    <w:rsid w:val="00A07A38"/>
    <w:rsid w:val="00A100B5"/>
    <w:rsid w:val="00A10386"/>
    <w:rsid w:val="00A120A7"/>
    <w:rsid w:val="00A12616"/>
    <w:rsid w:val="00A13AD9"/>
    <w:rsid w:val="00A16CE0"/>
    <w:rsid w:val="00A20A4F"/>
    <w:rsid w:val="00A20D21"/>
    <w:rsid w:val="00A22F78"/>
    <w:rsid w:val="00A241B5"/>
    <w:rsid w:val="00A24F07"/>
    <w:rsid w:val="00A261C8"/>
    <w:rsid w:val="00A262C0"/>
    <w:rsid w:val="00A26434"/>
    <w:rsid w:val="00A265B4"/>
    <w:rsid w:val="00A267C3"/>
    <w:rsid w:val="00A27AD4"/>
    <w:rsid w:val="00A27BB5"/>
    <w:rsid w:val="00A300D7"/>
    <w:rsid w:val="00A306A9"/>
    <w:rsid w:val="00A32B77"/>
    <w:rsid w:val="00A32CFF"/>
    <w:rsid w:val="00A3440E"/>
    <w:rsid w:val="00A35BD8"/>
    <w:rsid w:val="00A36008"/>
    <w:rsid w:val="00A37852"/>
    <w:rsid w:val="00A37FCB"/>
    <w:rsid w:val="00A37FE6"/>
    <w:rsid w:val="00A40F84"/>
    <w:rsid w:val="00A42374"/>
    <w:rsid w:val="00A433F4"/>
    <w:rsid w:val="00A43FF5"/>
    <w:rsid w:val="00A44F69"/>
    <w:rsid w:val="00A453E2"/>
    <w:rsid w:val="00A47F48"/>
    <w:rsid w:val="00A51088"/>
    <w:rsid w:val="00A5278F"/>
    <w:rsid w:val="00A53212"/>
    <w:rsid w:val="00A55BE2"/>
    <w:rsid w:val="00A55E05"/>
    <w:rsid w:val="00A5632E"/>
    <w:rsid w:val="00A56D5E"/>
    <w:rsid w:val="00A56E25"/>
    <w:rsid w:val="00A56F78"/>
    <w:rsid w:val="00A57C92"/>
    <w:rsid w:val="00A6068F"/>
    <w:rsid w:val="00A61A20"/>
    <w:rsid w:val="00A61AD0"/>
    <w:rsid w:val="00A61B9F"/>
    <w:rsid w:val="00A61CDD"/>
    <w:rsid w:val="00A637A8"/>
    <w:rsid w:val="00A64E14"/>
    <w:rsid w:val="00A657C7"/>
    <w:rsid w:val="00A702E6"/>
    <w:rsid w:val="00A71AAB"/>
    <w:rsid w:val="00A73260"/>
    <w:rsid w:val="00A7397B"/>
    <w:rsid w:val="00A73C02"/>
    <w:rsid w:val="00A74170"/>
    <w:rsid w:val="00A747C5"/>
    <w:rsid w:val="00A7480F"/>
    <w:rsid w:val="00A74D4A"/>
    <w:rsid w:val="00A74FF6"/>
    <w:rsid w:val="00A75D8D"/>
    <w:rsid w:val="00A7662C"/>
    <w:rsid w:val="00A76B97"/>
    <w:rsid w:val="00A810FE"/>
    <w:rsid w:val="00A8248C"/>
    <w:rsid w:val="00A82C26"/>
    <w:rsid w:val="00A83E57"/>
    <w:rsid w:val="00A842DD"/>
    <w:rsid w:val="00A8537F"/>
    <w:rsid w:val="00A8580A"/>
    <w:rsid w:val="00A859DB"/>
    <w:rsid w:val="00A86634"/>
    <w:rsid w:val="00A870AC"/>
    <w:rsid w:val="00A91DF2"/>
    <w:rsid w:val="00A91F0C"/>
    <w:rsid w:val="00A92A7F"/>
    <w:rsid w:val="00A93ADD"/>
    <w:rsid w:val="00A93DDF"/>
    <w:rsid w:val="00A947A2"/>
    <w:rsid w:val="00A94A55"/>
    <w:rsid w:val="00A95B03"/>
    <w:rsid w:val="00A960E6"/>
    <w:rsid w:val="00A96691"/>
    <w:rsid w:val="00A97179"/>
    <w:rsid w:val="00A97C43"/>
    <w:rsid w:val="00A97DD0"/>
    <w:rsid w:val="00AA0739"/>
    <w:rsid w:val="00AA2386"/>
    <w:rsid w:val="00AA23DF"/>
    <w:rsid w:val="00AA2F40"/>
    <w:rsid w:val="00AA31BC"/>
    <w:rsid w:val="00AA3805"/>
    <w:rsid w:val="00AA414D"/>
    <w:rsid w:val="00AA4DCE"/>
    <w:rsid w:val="00AA5CA6"/>
    <w:rsid w:val="00AA7A0C"/>
    <w:rsid w:val="00AA7FCA"/>
    <w:rsid w:val="00AB032F"/>
    <w:rsid w:val="00AB0BF4"/>
    <w:rsid w:val="00AB0DC6"/>
    <w:rsid w:val="00AB1524"/>
    <w:rsid w:val="00AB3602"/>
    <w:rsid w:val="00AB44A4"/>
    <w:rsid w:val="00AB460E"/>
    <w:rsid w:val="00AB4AED"/>
    <w:rsid w:val="00AB50AF"/>
    <w:rsid w:val="00AB52E3"/>
    <w:rsid w:val="00AB6B7F"/>
    <w:rsid w:val="00AB6EB8"/>
    <w:rsid w:val="00AB6EFC"/>
    <w:rsid w:val="00AB75C7"/>
    <w:rsid w:val="00AB78DC"/>
    <w:rsid w:val="00AC0204"/>
    <w:rsid w:val="00AC03EB"/>
    <w:rsid w:val="00AC22E4"/>
    <w:rsid w:val="00AC26C4"/>
    <w:rsid w:val="00AC3035"/>
    <w:rsid w:val="00AC42E9"/>
    <w:rsid w:val="00AC4ABB"/>
    <w:rsid w:val="00AC76A4"/>
    <w:rsid w:val="00AD28A2"/>
    <w:rsid w:val="00AD2A88"/>
    <w:rsid w:val="00AD3887"/>
    <w:rsid w:val="00AD536D"/>
    <w:rsid w:val="00AD61B2"/>
    <w:rsid w:val="00AE0CD1"/>
    <w:rsid w:val="00AE19B7"/>
    <w:rsid w:val="00AE3BF2"/>
    <w:rsid w:val="00AE4BB4"/>
    <w:rsid w:val="00AE4C63"/>
    <w:rsid w:val="00AE7741"/>
    <w:rsid w:val="00AE7EC9"/>
    <w:rsid w:val="00AF0237"/>
    <w:rsid w:val="00AF1339"/>
    <w:rsid w:val="00AF1392"/>
    <w:rsid w:val="00AF2706"/>
    <w:rsid w:val="00AF292D"/>
    <w:rsid w:val="00AF29B4"/>
    <w:rsid w:val="00AF3B6C"/>
    <w:rsid w:val="00AF595C"/>
    <w:rsid w:val="00AF5BD8"/>
    <w:rsid w:val="00AF5CAB"/>
    <w:rsid w:val="00AF70A3"/>
    <w:rsid w:val="00AF72EC"/>
    <w:rsid w:val="00B00C3B"/>
    <w:rsid w:val="00B00EB1"/>
    <w:rsid w:val="00B00FE2"/>
    <w:rsid w:val="00B01BE3"/>
    <w:rsid w:val="00B02530"/>
    <w:rsid w:val="00B03991"/>
    <w:rsid w:val="00B043A0"/>
    <w:rsid w:val="00B04506"/>
    <w:rsid w:val="00B049C9"/>
    <w:rsid w:val="00B055E9"/>
    <w:rsid w:val="00B07405"/>
    <w:rsid w:val="00B0766D"/>
    <w:rsid w:val="00B076B9"/>
    <w:rsid w:val="00B1038A"/>
    <w:rsid w:val="00B104D7"/>
    <w:rsid w:val="00B109F6"/>
    <w:rsid w:val="00B10E79"/>
    <w:rsid w:val="00B13DA5"/>
    <w:rsid w:val="00B140D7"/>
    <w:rsid w:val="00B141DF"/>
    <w:rsid w:val="00B143C9"/>
    <w:rsid w:val="00B14C22"/>
    <w:rsid w:val="00B14FC8"/>
    <w:rsid w:val="00B158D0"/>
    <w:rsid w:val="00B15B75"/>
    <w:rsid w:val="00B169AF"/>
    <w:rsid w:val="00B16ED1"/>
    <w:rsid w:val="00B2117B"/>
    <w:rsid w:val="00B221DC"/>
    <w:rsid w:val="00B22269"/>
    <w:rsid w:val="00B22A4A"/>
    <w:rsid w:val="00B232F8"/>
    <w:rsid w:val="00B23C69"/>
    <w:rsid w:val="00B255C6"/>
    <w:rsid w:val="00B25DC5"/>
    <w:rsid w:val="00B261AC"/>
    <w:rsid w:val="00B267C2"/>
    <w:rsid w:val="00B2688B"/>
    <w:rsid w:val="00B30A3A"/>
    <w:rsid w:val="00B324BF"/>
    <w:rsid w:val="00B328B3"/>
    <w:rsid w:val="00B33309"/>
    <w:rsid w:val="00B33450"/>
    <w:rsid w:val="00B34107"/>
    <w:rsid w:val="00B34B13"/>
    <w:rsid w:val="00B354DF"/>
    <w:rsid w:val="00B35CFB"/>
    <w:rsid w:val="00B35D19"/>
    <w:rsid w:val="00B36B71"/>
    <w:rsid w:val="00B40A10"/>
    <w:rsid w:val="00B4146B"/>
    <w:rsid w:val="00B41D9A"/>
    <w:rsid w:val="00B431BF"/>
    <w:rsid w:val="00B434D4"/>
    <w:rsid w:val="00B43A1B"/>
    <w:rsid w:val="00B44985"/>
    <w:rsid w:val="00B4614C"/>
    <w:rsid w:val="00B47D88"/>
    <w:rsid w:val="00B5125E"/>
    <w:rsid w:val="00B526E7"/>
    <w:rsid w:val="00B528B9"/>
    <w:rsid w:val="00B541C6"/>
    <w:rsid w:val="00B541DF"/>
    <w:rsid w:val="00B555F5"/>
    <w:rsid w:val="00B55E7F"/>
    <w:rsid w:val="00B56D1D"/>
    <w:rsid w:val="00B60426"/>
    <w:rsid w:val="00B605C3"/>
    <w:rsid w:val="00B60901"/>
    <w:rsid w:val="00B60CD4"/>
    <w:rsid w:val="00B60EF3"/>
    <w:rsid w:val="00B60F63"/>
    <w:rsid w:val="00B61A3F"/>
    <w:rsid w:val="00B62500"/>
    <w:rsid w:val="00B62CA7"/>
    <w:rsid w:val="00B6378A"/>
    <w:rsid w:val="00B63843"/>
    <w:rsid w:val="00B63CEC"/>
    <w:rsid w:val="00B644EC"/>
    <w:rsid w:val="00B648B5"/>
    <w:rsid w:val="00B657DF"/>
    <w:rsid w:val="00B6688F"/>
    <w:rsid w:val="00B6746B"/>
    <w:rsid w:val="00B67BCF"/>
    <w:rsid w:val="00B67FED"/>
    <w:rsid w:val="00B703AF"/>
    <w:rsid w:val="00B70E04"/>
    <w:rsid w:val="00B7170D"/>
    <w:rsid w:val="00B72A72"/>
    <w:rsid w:val="00B72ECD"/>
    <w:rsid w:val="00B731A7"/>
    <w:rsid w:val="00B74E9C"/>
    <w:rsid w:val="00B74FCE"/>
    <w:rsid w:val="00B75DD6"/>
    <w:rsid w:val="00B775E4"/>
    <w:rsid w:val="00B77C53"/>
    <w:rsid w:val="00B80CCB"/>
    <w:rsid w:val="00B80D6D"/>
    <w:rsid w:val="00B80E01"/>
    <w:rsid w:val="00B8198F"/>
    <w:rsid w:val="00B81FB4"/>
    <w:rsid w:val="00B82002"/>
    <w:rsid w:val="00B822B5"/>
    <w:rsid w:val="00B84A86"/>
    <w:rsid w:val="00B872BD"/>
    <w:rsid w:val="00B872C8"/>
    <w:rsid w:val="00B9042F"/>
    <w:rsid w:val="00B909DC"/>
    <w:rsid w:val="00B913BB"/>
    <w:rsid w:val="00B91CA5"/>
    <w:rsid w:val="00B92280"/>
    <w:rsid w:val="00B9246F"/>
    <w:rsid w:val="00B9354D"/>
    <w:rsid w:val="00B9364D"/>
    <w:rsid w:val="00B95106"/>
    <w:rsid w:val="00B951A7"/>
    <w:rsid w:val="00B9656A"/>
    <w:rsid w:val="00BA0197"/>
    <w:rsid w:val="00BA1DCB"/>
    <w:rsid w:val="00BA2059"/>
    <w:rsid w:val="00BA2895"/>
    <w:rsid w:val="00BA2BA5"/>
    <w:rsid w:val="00BA4B97"/>
    <w:rsid w:val="00BA5C34"/>
    <w:rsid w:val="00BA682F"/>
    <w:rsid w:val="00BA7154"/>
    <w:rsid w:val="00BA7E57"/>
    <w:rsid w:val="00BB05A7"/>
    <w:rsid w:val="00BB1DF3"/>
    <w:rsid w:val="00BB35B4"/>
    <w:rsid w:val="00BB3634"/>
    <w:rsid w:val="00BB3C67"/>
    <w:rsid w:val="00BB4956"/>
    <w:rsid w:val="00BB50B5"/>
    <w:rsid w:val="00BB6322"/>
    <w:rsid w:val="00BB6400"/>
    <w:rsid w:val="00BB7677"/>
    <w:rsid w:val="00BC2018"/>
    <w:rsid w:val="00BC2816"/>
    <w:rsid w:val="00BC2932"/>
    <w:rsid w:val="00BC3F03"/>
    <w:rsid w:val="00BC41A8"/>
    <w:rsid w:val="00BC44CC"/>
    <w:rsid w:val="00BC4F8C"/>
    <w:rsid w:val="00BC662C"/>
    <w:rsid w:val="00BC741F"/>
    <w:rsid w:val="00BD1685"/>
    <w:rsid w:val="00BD1B7E"/>
    <w:rsid w:val="00BD5DB3"/>
    <w:rsid w:val="00BD61F4"/>
    <w:rsid w:val="00BD626C"/>
    <w:rsid w:val="00BD664E"/>
    <w:rsid w:val="00BD674E"/>
    <w:rsid w:val="00BD7489"/>
    <w:rsid w:val="00BE0117"/>
    <w:rsid w:val="00BE0882"/>
    <w:rsid w:val="00BE16FB"/>
    <w:rsid w:val="00BE2FC2"/>
    <w:rsid w:val="00BE34C7"/>
    <w:rsid w:val="00BE48C3"/>
    <w:rsid w:val="00BE4D36"/>
    <w:rsid w:val="00BE5145"/>
    <w:rsid w:val="00BE5BBD"/>
    <w:rsid w:val="00BF0C0B"/>
    <w:rsid w:val="00BF0C98"/>
    <w:rsid w:val="00BF190E"/>
    <w:rsid w:val="00BF1C32"/>
    <w:rsid w:val="00BF23CE"/>
    <w:rsid w:val="00BF2456"/>
    <w:rsid w:val="00BF4DE2"/>
    <w:rsid w:val="00BF4EA0"/>
    <w:rsid w:val="00BF5285"/>
    <w:rsid w:val="00BF5CB3"/>
    <w:rsid w:val="00BF7362"/>
    <w:rsid w:val="00C00E75"/>
    <w:rsid w:val="00C0105C"/>
    <w:rsid w:val="00C02A88"/>
    <w:rsid w:val="00C02FBB"/>
    <w:rsid w:val="00C03190"/>
    <w:rsid w:val="00C038FE"/>
    <w:rsid w:val="00C04490"/>
    <w:rsid w:val="00C04C5B"/>
    <w:rsid w:val="00C05726"/>
    <w:rsid w:val="00C05D56"/>
    <w:rsid w:val="00C05DCC"/>
    <w:rsid w:val="00C06655"/>
    <w:rsid w:val="00C07550"/>
    <w:rsid w:val="00C078C4"/>
    <w:rsid w:val="00C07F8C"/>
    <w:rsid w:val="00C10366"/>
    <w:rsid w:val="00C12174"/>
    <w:rsid w:val="00C1226C"/>
    <w:rsid w:val="00C143B3"/>
    <w:rsid w:val="00C15633"/>
    <w:rsid w:val="00C15CBB"/>
    <w:rsid w:val="00C163E3"/>
    <w:rsid w:val="00C1661B"/>
    <w:rsid w:val="00C1667C"/>
    <w:rsid w:val="00C16B1F"/>
    <w:rsid w:val="00C20379"/>
    <w:rsid w:val="00C21B0D"/>
    <w:rsid w:val="00C21F1C"/>
    <w:rsid w:val="00C226A5"/>
    <w:rsid w:val="00C26231"/>
    <w:rsid w:val="00C27164"/>
    <w:rsid w:val="00C3017A"/>
    <w:rsid w:val="00C31031"/>
    <w:rsid w:val="00C324DF"/>
    <w:rsid w:val="00C342B6"/>
    <w:rsid w:val="00C35314"/>
    <w:rsid w:val="00C355CF"/>
    <w:rsid w:val="00C36335"/>
    <w:rsid w:val="00C36848"/>
    <w:rsid w:val="00C37307"/>
    <w:rsid w:val="00C376C5"/>
    <w:rsid w:val="00C4047D"/>
    <w:rsid w:val="00C40723"/>
    <w:rsid w:val="00C40CB9"/>
    <w:rsid w:val="00C40ED1"/>
    <w:rsid w:val="00C417AE"/>
    <w:rsid w:val="00C417B3"/>
    <w:rsid w:val="00C42C27"/>
    <w:rsid w:val="00C438C9"/>
    <w:rsid w:val="00C45856"/>
    <w:rsid w:val="00C46EB4"/>
    <w:rsid w:val="00C50D19"/>
    <w:rsid w:val="00C50FD9"/>
    <w:rsid w:val="00C51039"/>
    <w:rsid w:val="00C533BA"/>
    <w:rsid w:val="00C53740"/>
    <w:rsid w:val="00C538F8"/>
    <w:rsid w:val="00C53C1B"/>
    <w:rsid w:val="00C53DCE"/>
    <w:rsid w:val="00C5436E"/>
    <w:rsid w:val="00C545B6"/>
    <w:rsid w:val="00C56C8A"/>
    <w:rsid w:val="00C575EF"/>
    <w:rsid w:val="00C61283"/>
    <w:rsid w:val="00C61290"/>
    <w:rsid w:val="00C61D27"/>
    <w:rsid w:val="00C624F8"/>
    <w:rsid w:val="00C62809"/>
    <w:rsid w:val="00C6418A"/>
    <w:rsid w:val="00C65618"/>
    <w:rsid w:val="00C7068A"/>
    <w:rsid w:val="00C71E81"/>
    <w:rsid w:val="00C71F04"/>
    <w:rsid w:val="00C73F1D"/>
    <w:rsid w:val="00C742D2"/>
    <w:rsid w:val="00C74DC1"/>
    <w:rsid w:val="00C7531F"/>
    <w:rsid w:val="00C757E7"/>
    <w:rsid w:val="00C75967"/>
    <w:rsid w:val="00C75AE6"/>
    <w:rsid w:val="00C771AF"/>
    <w:rsid w:val="00C77520"/>
    <w:rsid w:val="00C7766E"/>
    <w:rsid w:val="00C80872"/>
    <w:rsid w:val="00C814A0"/>
    <w:rsid w:val="00C8347E"/>
    <w:rsid w:val="00C84587"/>
    <w:rsid w:val="00C84660"/>
    <w:rsid w:val="00C873F6"/>
    <w:rsid w:val="00C9075D"/>
    <w:rsid w:val="00C90904"/>
    <w:rsid w:val="00C91CC2"/>
    <w:rsid w:val="00C91D3F"/>
    <w:rsid w:val="00C9527C"/>
    <w:rsid w:val="00C953A2"/>
    <w:rsid w:val="00C95D6B"/>
    <w:rsid w:val="00C963D1"/>
    <w:rsid w:val="00C9775C"/>
    <w:rsid w:val="00CA0705"/>
    <w:rsid w:val="00CA0AFC"/>
    <w:rsid w:val="00CA313B"/>
    <w:rsid w:val="00CA4B97"/>
    <w:rsid w:val="00CA559B"/>
    <w:rsid w:val="00CA6647"/>
    <w:rsid w:val="00CA729E"/>
    <w:rsid w:val="00CA7440"/>
    <w:rsid w:val="00CB018D"/>
    <w:rsid w:val="00CB02C8"/>
    <w:rsid w:val="00CB04C3"/>
    <w:rsid w:val="00CB08C0"/>
    <w:rsid w:val="00CB2899"/>
    <w:rsid w:val="00CB2AC8"/>
    <w:rsid w:val="00CB38B4"/>
    <w:rsid w:val="00CB3ED8"/>
    <w:rsid w:val="00CB5CD0"/>
    <w:rsid w:val="00CB61EF"/>
    <w:rsid w:val="00CC1B5E"/>
    <w:rsid w:val="00CC24FB"/>
    <w:rsid w:val="00CC318C"/>
    <w:rsid w:val="00CC4E28"/>
    <w:rsid w:val="00CC70F9"/>
    <w:rsid w:val="00CC78A1"/>
    <w:rsid w:val="00CD0E21"/>
    <w:rsid w:val="00CD1965"/>
    <w:rsid w:val="00CD210D"/>
    <w:rsid w:val="00CD22C8"/>
    <w:rsid w:val="00CD2CB3"/>
    <w:rsid w:val="00CD379A"/>
    <w:rsid w:val="00CD4C4A"/>
    <w:rsid w:val="00CD62DE"/>
    <w:rsid w:val="00CD7367"/>
    <w:rsid w:val="00CD77CB"/>
    <w:rsid w:val="00CD7EFF"/>
    <w:rsid w:val="00CE08E9"/>
    <w:rsid w:val="00CE0B59"/>
    <w:rsid w:val="00CE0E77"/>
    <w:rsid w:val="00CE22B2"/>
    <w:rsid w:val="00CE2BDD"/>
    <w:rsid w:val="00CE37A5"/>
    <w:rsid w:val="00CE456C"/>
    <w:rsid w:val="00CE487F"/>
    <w:rsid w:val="00CE4D63"/>
    <w:rsid w:val="00CE5C28"/>
    <w:rsid w:val="00CE60A4"/>
    <w:rsid w:val="00CE6ABE"/>
    <w:rsid w:val="00CE6D7C"/>
    <w:rsid w:val="00CE7AAE"/>
    <w:rsid w:val="00CE7AC4"/>
    <w:rsid w:val="00CF02C8"/>
    <w:rsid w:val="00CF04E6"/>
    <w:rsid w:val="00CF191C"/>
    <w:rsid w:val="00CF1D53"/>
    <w:rsid w:val="00CF2B34"/>
    <w:rsid w:val="00CF4DE8"/>
    <w:rsid w:val="00CF656E"/>
    <w:rsid w:val="00CF6F9F"/>
    <w:rsid w:val="00CF7705"/>
    <w:rsid w:val="00D00A2F"/>
    <w:rsid w:val="00D00EE6"/>
    <w:rsid w:val="00D010B5"/>
    <w:rsid w:val="00D02A58"/>
    <w:rsid w:val="00D02D6A"/>
    <w:rsid w:val="00D03B4E"/>
    <w:rsid w:val="00D04226"/>
    <w:rsid w:val="00D04421"/>
    <w:rsid w:val="00D04A13"/>
    <w:rsid w:val="00D05A7B"/>
    <w:rsid w:val="00D068EA"/>
    <w:rsid w:val="00D06B92"/>
    <w:rsid w:val="00D07331"/>
    <w:rsid w:val="00D1009B"/>
    <w:rsid w:val="00D11080"/>
    <w:rsid w:val="00D11DE0"/>
    <w:rsid w:val="00D120B3"/>
    <w:rsid w:val="00D12B95"/>
    <w:rsid w:val="00D151EB"/>
    <w:rsid w:val="00D1554D"/>
    <w:rsid w:val="00D15CC7"/>
    <w:rsid w:val="00D163A5"/>
    <w:rsid w:val="00D16D45"/>
    <w:rsid w:val="00D170B6"/>
    <w:rsid w:val="00D174E7"/>
    <w:rsid w:val="00D20B52"/>
    <w:rsid w:val="00D21263"/>
    <w:rsid w:val="00D21C6B"/>
    <w:rsid w:val="00D2328B"/>
    <w:rsid w:val="00D234BA"/>
    <w:rsid w:val="00D23568"/>
    <w:rsid w:val="00D23608"/>
    <w:rsid w:val="00D23ACA"/>
    <w:rsid w:val="00D255B6"/>
    <w:rsid w:val="00D25D07"/>
    <w:rsid w:val="00D25F13"/>
    <w:rsid w:val="00D26269"/>
    <w:rsid w:val="00D266C9"/>
    <w:rsid w:val="00D26A3E"/>
    <w:rsid w:val="00D26B05"/>
    <w:rsid w:val="00D27116"/>
    <w:rsid w:val="00D301C5"/>
    <w:rsid w:val="00D31164"/>
    <w:rsid w:val="00D31935"/>
    <w:rsid w:val="00D31B7D"/>
    <w:rsid w:val="00D32818"/>
    <w:rsid w:val="00D336C7"/>
    <w:rsid w:val="00D338D5"/>
    <w:rsid w:val="00D34A78"/>
    <w:rsid w:val="00D352B7"/>
    <w:rsid w:val="00D370F4"/>
    <w:rsid w:val="00D403F9"/>
    <w:rsid w:val="00D40AC8"/>
    <w:rsid w:val="00D41A5D"/>
    <w:rsid w:val="00D4245E"/>
    <w:rsid w:val="00D43AC6"/>
    <w:rsid w:val="00D461A6"/>
    <w:rsid w:val="00D500E0"/>
    <w:rsid w:val="00D5094E"/>
    <w:rsid w:val="00D5210C"/>
    <w:rsid w:val="00D5280D"/>
    <w:rsid w:val="00D52D60"/>
    <w:rsid w:val="00D54620"/>
    <w:rsid w:val="00D54E4B"/>
    <w:rsid w:val="00D54FBF"/>
    <w:rsid w:val="00D5590A"/>
    <w:rsid w:val="00D568AB"/>
    <w:rsid w:val="00D5747A"/>
    <w:rsid w:val="00D57D4C"/>
    <w:rsid w:val="00D60A64"/>
    <w:rsid w:val="00D60C2E"/>
    <w:rsid w:val="00D60C38"/>
    <w:rsid w:val="00D612E0"/>
    <w:rsid w:val="00D62776"/>
    <w:rsid w:val="00D637D4"/>
    <w:rsid w:val="00D650F5"/>
    <w:rsid w:val="00D65401"/>
    <w:rsid w:val="00D656F3"/>
    <w:rsid w:val="00D65720"/>
    <w:rsid w:val="00D65BFC"/>
    <w:rsid w:val="00D65E9E"/>
    <w:rsid w:val="00D65F85"/>
    <w:rsid w:val="00D668DB"/>
    <w:rsid w:val="00D709EF"/>
    <w:rsid w:val="00D712FC"/>
    <w:rsid w:val="00D72237"/>
    <w:rsid w:val="00D722E0"/>
    <w:rsid w:val="00D72477"/>
    <w:rsid w:val="00D73755"/>
    <w:rsid w:val="00D7405A"/>
    <w:rsid w:val="00D7603C"/>
    <w:rsid w:val="00D76544"/>
    <w:rsid w:val="00D802E1"/>
    <w:rsid w:val="00D805ED"/>
    <w:rsid w:val="00D80C57"/>
    <w:rsid w:val="00D8133A"/>
    <w:rsid w:val="00D81D2E"/>
    <w:rsid w:val="00D82D55"/>
    <w:rsid w:val="00D8306F"/>
    <w:rsid w:val="00D84B81"/>
    <w:rsid w:val="00D8625C"/>
    <w:rsid w:val="00D90108"/>
    <w:rsid w:val="00D9018B"/>
    <w:rsid w:val="00D913DD"/>
    <w:rsid w:val="00D92161"/>
    <w:rsid w:val="00D9267D"/>
    <w:rsid w:val="00D9286C"/>
    <w:rsid w:val="00D94925"/>
    <w:rsid w:val="00D94C48"/>
    <w:rsid w:val="00D95137"/>
    <w:rsid w:val="00D9518B"/>
    <w:rsid w:val="00D96AE7"/>
    <w:rsid w:val="00D96CE2"/>
    <w:rsid w:val="00DA1D40"/>
    <w:rsid w:val="00DA456F"/>
    <w:rsid w:val="00DA65CC"/>
    <w:rsid w:val="00DA67FE"/>
    <w:rsid w:val="00DA6946"/>
    <w:rsid w:val="00DA73E3"/>
    <w:rsid w:val="00DB124C"/>
    <w:rsid w:val="00DB2258"/>
    <w:rsid w:val="00DB2320"/>
    <w:rsid w:val="00DB33BE"/>
    <w:rsid w:val="00DB45BB"/>
    <w:rsid w:val="00DB4CB6"/>
    <w:rsid w:val="00DB51E0"/>
    <w:rsid w:val="00DB522E"/>
    <w:rsid w:val="00DB5767"/>
    <w:rsid w:val="00DB61DE"/>
    <w:rsid w:val="00DB6731"/>
    <w:rsid w:val="00DB6F54"/>
    <w:rsid w:val="00DC0001"/>
    <w:rsid w:val="00DC0AA5"/>
    <w:rsid w:val="00DC1B78"/>
    <w:rsid w:val="00DC1D24"/>
    <w:rsid w:val="00DC3781"/>
    <w:rsid w:val="00DC44E2"/>
    <w:rsid w:val="00DC5B4B"/>
    <w:rsid w:val="00DC60A1"/>
    <w:rsid w:val="00DC61C6"/>
    <w:rsid w:val="00DC68F2"/>
    <w:rsid w:val="00DC69AE"/>
    <w:rsid w:val="00DC6BA9"/>
    <w:rsid w:val="00DC70E8"/>
    <w:rsid w:val="00DC7594"/>
    <w:rsid w:val="00DD02BE"/>
    <w:rsid w:val="00DD0810"/>
    <w:rsid w:val="00DD0CEF"/>
    <w:rsid w:val="00DD0DA6"/>
    <w:rsid w:val="00DD1912"/>
    <w:rsid w:val="00DD3D96"/>
    <w:rsid w:val="00DD52A1"/>
    <w:rsid w:val="00DD56A1"/>
    <w:rsid w:val="00DD57E6"/>
    <w:rsid w:val="00DD591A"/>
    <w:rsid w:val="00DD68BF"/>
    <w:rsid w:val="00DD6A61"/>
    <w:rsid w:val="00DD7300"/>
    <w:rsid w:val="00DD748A"/>
    <w:rsid w:val="00DE03EF"/>
    <w:rsid w:val="00DE0C8F"/>
    <w:rsid w:val="00DE0EC5"/>
    <w:rsid w:val="00DE20BA"/>
    <w:rsid w:val="00DE302C"/>
    <w:rsid w:val="00DE37C1"/>
    <w:rsid w:val="00DE3F67"/>
    <w:rsid w:val="00DE60D4"/>
    <w:rsid w:val="00DE6D9F"/>
    <w:rsid w:val="00DE7CE7"/>
    <w:rsid w:val="00DF0094"/>
    <w:rsid w:val="00DF079F"/>
    <w:rsid w:val="00DF1705"/>
    <w:rsid w:val="00DF1A16"/>
    <w:rsid w:val="00DF1B22"/>
    <w:rsid w:val="00DF1BBE"/>
    <w:rsid w:val="00DF4FB1"/>
    <w:rsid w:val="00DF51BD"/>
    <w:rsid w:val="00DF5289"/>
    <w:rsid w:val="00DF5351"/>
    <w:rsid w:val="00DF53CB"/>
    <w:rsid w:val="00DF620F"/>
    <w:rsid w:val="00DF71D0"/>
    <w:rsid w:val="00E00C0E"/>
    <w:rsid w:val="00E00F5C"/>
    <w:rsid w:val="00E01390"/>
    <w:rsid w:val="00E026DB"/>
    <w:rsid w:val="00E02B8D"/>
    <w:rsid w:val="00E0406E"/>
    <w:rsid w:val="00E07B4C"/>
    <w:rsid w:val="00E10982"/>
    <w:rsid w:val="00E11140"/>
    <w:rsid w:val="00E11389"/>
    <w:rsid w:val="00E11877"/>
    <w:rsid w:val="00E12346"/>
    <w:rsid w:val="00E14DDB"/>
    <w:rsid w:val="00E14E5D"/>
    <w:rsid w:val="00E162FF"/>
    <w:rsid w:val="00E17E1D"/>
    <w:rsid w:val="00E221D4"/>
    <w:rsid w:val="00E2221E"/>
    <w:rsid w:val="00E2228E"/>
    <w:rsid w:val="00E23185"/>
    <w:rsid w:val="00E2321C"/>
    <w:rsid w:val="00E23BBB"/>
    <w:rsid w:val="00E24206"/>
    <w:rsid w:val="00E2476B"/>
    <w:rsid w:val="00E249CA"/>
    <w:rsid w:val="00E26F27"/>
    <w:rsid w:val="00E2748B"/>
    <w:rsid w:val="00E27CDE"/>
    <w:rsid w:val="00E30225"/>
    <w:rsid w:val="00E304C3"/>
    <w:rsid w:val="00E3186C"/>
    <w:rsid w:val="00E32C4F"/>
    <w:rsid w:val="00E3334A"/>
    <w:rsid w:val="00E3374B"/>
    <w:rsid w:val="00E33780"/>
    <w:rsid w:val="00E33D75"/>
    <w:rsid w:val="00E34771"/>
    <w:rsid w:val="00E34AAC"/>
    <w:rsid w:val="00E34B72"/>
    <w:rsid w:val="00E3543D"/>
    <w:rsid w:val="00E35C9F"/>
    <w:rsid w:val="00E3623C"/>
    <w:rsid w:val="00E36759"/>
    <w:rsid w:val="00E36D68"/>
    <w:rsid w:val="00E36F89"/>
    <w:rsid w:val="00E3767B"/>
    <w:rsid w:val="00E37C85"/>
    <w:rsid w:val="00E40689"/>
    <w:rsid w:val="00E41B50"/>
    <w:rsid w:val="00E4228B"/>
    <w:rsid w:val="00E4382F"/>
    <w:rsid w:val="00E448AD"/>
    <w:rsid w:val="00E449E4"/>
    <w:rsid w:val="00E44DE7"/>
    <w:rsid w:val="00E45417"/>
    <w:rsid w:val="00E45839"/>
    <w:rsid w:val="00E465B9"/>
    <w:rsid w:val="00E47833"/>
    <w:rsid w:val="00E50225"/>
    <w:rsid w:val="00E5086F"/>
    <w:rsid w:val="00E50A4A"/>
    <w:rsid w:val="00E51BDA"/>
    <w:rsid w:val="00E52679"/>
    <w:rsid w:val="00E527DB"/>
    <w:rsid w:val="00E537ED"/>
    <w:rsid w:val="00E55DDB"/>
    <w:rsid w:val="00E57A1F"/>
    <w:rsid w:val="00E57DE2"/>
    <w:rsid w:val="00E6065B"/>
    <w:rsid w:val="00E60DA8"/>
    <w:rsid w:val="00E61EAB"/>
    <w:rsid w:val="00E62D28"/>
    <w:rsid w:val="00E6346E"/>
    <w:rsid w:val="00E6458C"/>
    <w:rsid w:val="00E64D2C"/>
    <w:rsid w:val="00E65C40"/>
    <w:rsid w:val="00E675BA"/>
    <w:rsid w:val="00E70410"/>
    <w:rsid w:val="00E70EFA"/>
    <w:rsid w:val="00E72197"/>
    <w:rsid w:val="00E726F4"/>
    <w:rsid w:val="00E732AD"/>
    <w:rsid w:val="00E73A68"/>
    <w:rsid w:val="00E7447E"/>
    <w:rsid w:val="00E744A9"/>
    <w:rsid w:val="00E74C6A"/>
    <w:rsid w:val="00E75697"/>
    <w:rsid w:val="00E75F12"/>
    <w:rsid w:val="00E76B21"/>
    <w:rsid w:val="00E76E90"/>
    <w:rsid w:val="00E80D5E"/>
    <w:rsid w:val="00E81095"/>
    <w:rsid w:val="00E815EA"/>
    <w:rsid w:val="00E816AA"/>
    <w:rsid w:val="00E81759"/>
    <w:rsid w:val="00E82827"/>
    <w:rsid w:val="00E83ABC"/>
    <w:rsid w:val="00E84362"/>
    <w:rsid w:val="00E84E2B"/>
    <w:rsid w:val="00E850BD"/>
    <w:rsid w:val="00E855DC"/>
    <w:rsid w:val="00E8603E"/>
    <w:rsid w:val="00E8692D"/>
    <w:rsid w:val="00E86D12"/>
    <w:rsid w:val="00E86D68"/>
    <w:rsid w:val="00E91DE4"/>
    <w:rsid w:val="00E92D96"/>
    <w:rsid w:val="00E938D3"/>
    <w:rsid w:val="00E94A23"/>
    <w:rsid w:val="00E9516C"/>
    <w:rsid w:val="00E95A10"/>
    <w:rsid w:val="00E95B12"/>
    <w:rsid w:val="00E969B9"/>
    <w:rsid w:val="00EA0309"/>
    <w:rsid w:val="00EA0E1D"/>
    <w:rsid w:val="00EA1CF6"/>
    <w:rsid w:val="00EA241F"/>
    <w:rsid w:val="00EA32F6"/>
    <w:rsid w:val="00EA404D"/>
    <w:rsid w:val="00EA4848"/>
    <w:rsid w:val="00EA4A5A"/>
    <w:rsid w:val="00EA53BC"/>
    <w:rsid w:val="00EA543E"/>
    <w:rsid w:val="00EA6AFF"/>
    <w:rsid w:val="00EB02E1"/>
    <w:rsid w:val="00EB02ED"/>
    <w:rsid w:val="00EB0EDB"/>
    <w:rsid w:val="00EB16E7"/>
    <w:rsid w:val="00EB19A5"/>
    <w:rsid w:val="00EB24DF"/>
    <w:rsid w:val="00EB3378"/>
    <w:rsid w:val="00EB33F7"/>
    <w:rsid w:val="00EB4C51"/>
    <w:rsid w:val="00EB59CF"/>
    <w:rsid w:val="00EB5B9D"/>
    <w:rsid w:val="00EB7449"/>
    <w:rsid w:val="00EC12AC"/>
    <w:rsid w:val="00EC1FD7"/>
    <w:rsid w:val="00EC43F7"/>
    <w:rsid w:val="00EC4439"/>
    <w:rsid w:val="00EC44C4"/>
    <w:rsid w:val="00EC4641"/>
    <w:rsid w:val="00EC7626"/>
    <w:rsid w:val="00EC7869"/>
    <w:rsid w:val="00EC7CF7"/>
    <w:rsid w:val="00ED034D"/>
    <w:rsid w:val="00ED1113"/>
    <w:rsid w:val="00ED11EE"/>
    <w:rsid w:val="00ED4EFC"/>
    <w:rsid w:val="00ED5F8C"/>
    <w:rsid w:val="00ED6514"/>
    <w:rsid w:val="00ED6EDF"/>
    <w:rsid w:val="00ED6EFC"/>
    <w:rsid w:val="00ED777A"/>
    <w:rsid w:val="00EE094B"/>
    <w:rsid w:val="00EE1F97"/>
    <w:rsid w:val="00EE23D5"/>
    <w:rsid w:val="00EE30E0"/>
    <w:rsid w:val="00EE474B"/>
    <w:rsid w:val="00EE4A45"/>
    <w:rsid w:val="00EE589B"/>
    <w:rsid w:val="00EE596E"/>
    <w:rsid w:val="00EE5C84"/>
    <w:rsid w:val="00EF0203"/>
    <w:rsid w:val="00EF2D5C"/>
    <w:rsid w:val="00EF380F"/>
    <w:rsid w:val="00EF66E4"/>
    <w:rsid w:val="00EF69CC"/>
    <w:rsid w:val="00EF6F45"/>
    <w:rsid w:val="00F00425"/>
    <w:rsid w:val="00F02784"/>
    <w:rsid w:val="00F02AAA"/>
    <w:rsid w:val="00F036CB"/>
    <w:rsid w:val="00F04A67"/>
    <w:rsid w:val="00F04B95"/>
    <w:rsid w:val="00F04E46"/>
    <w:rsid w:val="00F05A3A"/>
    <w:rsid w:val="00F05F2F"/>
    <w:rsid w:val="00F07866"/>
    <w:rsid w:val="00F07B2F"/>
    <w:rsid w:val="00F108F4"/>
    <w:rsid w:val="00F11443"/>
    <w:rsid w:val="00F11CA9"/>
    <w:rsid w:val="00F127B5"/>
    <w:rsid w:val="00F13AC1"/>
    <w:rsid w:val="00F13E7C"/>
    <w:rsid w:val="00F14700"/>
    <w:rsid w:val="00F14875"/>
    <w:rsid w:val="00F156E7"/>
    <w:rsid w:val="00F16591"/>
    <w:rsid w:val="00F17A89"/>
    <w:rsid w:val="00F17AE1"/>
    <w:rsid w:val="00F17B01"/>
    <w:rsid w:val="00F206F7"/>
    <w:rsid w:val="00F213B4"/>
    <w:rsid w:val="00F220A2"/>
    <w:rsid w:val="00F22EAA"/>
    <w:rsid w:val="00F23434"/>
    <w:rsid w:val="00F2534D"/>
    <w:rsid w:val="00F267CA"/>
    <w:rsid w:val="00F26E3C"/>
    <w:rsid w:val="00F30115"/>
    <w:rsid w:val="00F304AB"/>
    <w:rsid w:val="00F304ED"/>
    <w:rsid w:val="00F30771"/>
    <w:rsid w:val="00F3088B"/>
    <w:rsid w:val="00F308DE"/>
    <w:rsid w:val="00F3120C"/>
    <w:rsid w:val="00F3293F"/>
    <w:rsid w:val="00F33137"/>
    <w:rsid w:val="00F3368F"/>
    <w:rsid w:val="00F3530F"/>
    <w:rsid w:val="00F36520"/>
    <w:rsid w:val="00F36729"/>
    <w:rsid w:val="00F36A34"/>
    <w:rsid w:val="00F37151"/>
    <w:rsid w:val="00F37607"/>
    <w:rsid w:val="00F40567"/>
    <w:rsid w:val="00F40818"/>
    <w:rsid w:val="00F40D6F"/>
    <w:rsid w:val="00F412E3"/>
    <w:rsid w:val="00F41566"/>
    <w:rsid w:val="00F41767"/>
    <w:rsid w:val="00F41E0D"/>
    <w:rsid w:val="00F44094"/>
    <w:rsid w:val="00F4498E"/>
    <w:rsid w:val="00F45180"/>
    <w:rsid w:val="00F45967"/>
    <w:rsid w:val="00F46788"/>
    <w:rsid w:val="00F46959"/>
    <w:rsid w:val="00F475B6"/>
    <w:rsid w:val="00F475E5"/>
    <w:rsid w:val="00F501CE"/>
    <w:rsid w:val="00F50CF0"/>
    <w:rsid w:val="00F510F4"/>
    <w:rsid w:val="00F51C32"/>
    <w:rsid w:val="00F541D7"/>
    <w:rsid w:val="00F61550"/>
    <w:rsid w:val="00F6199B"/>
    <w:rsid w:val="00F61DF1"/>
    <w:rsid w:val="00F622B7"/>
    <w:rsid w:val="00F62C5D"/>
    <w:rsid w:val="00F62F53"/>
    <w:rsid w:val="00F63229"/>
    <w:rsid w:val="00F6326E"/>
    <w:rsid w:val="00F63B9E"/>
    <w:rsid w:val="00F65D1C"/>
    <w:rsid w:val="00F65D4B"/>
    <w:rsid w:val="00F662E1"/>
    <w:rsid w:val="00F7038F"/>
    <w:rsid w:val="00F70737"/>
    <w:rsid w:val="00F70C44"/>
    <w:rsid w:val="00F72ABE"/>
    <w:rsid w:val="00F73146"/>
    <w:rsid w:val="00F74450"/>
    <w:rsid w:val="00F7484F"/>
    <w:rsid w:val="00F74E1C"/>
    <w:rsid w:val="00F75B3A"/>
    <w:rsid w:val="00F7600E"/>
    <w:rsid w:val="00F77218"/>
    <w:rsid w:val="00F7782A"/>
    <w:rsid w:val="00F77922"/>
    <w:rsid w:val="00F81409"/>
    <w:rsid w:val="00F81F49"/>
    <w:rsid w:val="00F82075"/>
    <w:rsid w:val="00F8235B"/>
    <w:rsid w:val="00F82804"/>
    <w:rsid w:val="00F84318"/>
    <w:rsid w:val="00F84BEA"/>
    <w:rsid w:val="00F861DB"/>
    <w:rsid w:val="00F863E3"/>
    <w:rsid w:val="00F86496"/>
    <w:rsid w:val="00F86831"/>
    <w:rsid w:val="00F86D0E"/>
    <w:rsid w:val="00F86E89"/>
    <w:rsid w:val="00F906A1"/>
    <w:rsid w:val="00F9141E"/>
    <w:rsid w:val="00F91DFA"/>
    <w:rsid w:val="00F93FB9"/>
    <w:rsid w:val="00F95BD2"/>
    <w:rsid w:val="00F96ADF"/>
    <w:rsid w:val="00FA05B9"/>
    <w:rsid w:val="00FA0D25"/>
    <w:rsid w:val="00FA121F"/>
    <w:rsid w:val="00FA1448"/>
    <w:rsid w:val="00FA1F79"/>
    <w:rsid w:val="00FA1FEA"/>
    <w:rsid w:val="00FA27B2"/>
    <w:rsid w:val="00FA3348"/>
    <w:rsid w:val="00FA42BC"/>
    <w:rsid w:val="00FA4674"/>
    <w:rsid w:val="00FA6B69"/>
    <w:rsid w:val="00FB210C"/>
    <w:rsid w:val="00FB3A65"/>
    <w:rsid w:val="00FB472C"/>
    <w:rsid w:val="00FB5153"/>
    <w:rsid w:val="00FB59D9"/>
    <w:rsid w:val="00FB601C"/>
    <w:rsid w:val="00FB7EBE"/>
    <w:rsid w:val="00FC23B1"/>
    <w:rsid w:val="00FC2AB8"/>
    <w:rsid w:val="00FC3BA9"/>
    <w:rsid w:val="00FC4870"/>
    <w:rsid w:val="00FC4FE3"/>
    <w:rsid w:val="00FC5136"/>
    <w:rsid w:val="00FC557E"/>
    <w:rsid w:val="00FC683C"/>
    <w:rsid w:val="00FC69D8"/>
    <w:rsid w:val="00FC6EC0"/>
    <w:rsid w:val="00FD05E3"/>
    <w:rsid w:val="00FD2A9A"/>
    <w:rsid w:val="00FD5627"/>
    <w:rsid w:val="00FD6708"/>
    <w:rsid w:val="00FD6CC7"/>
    <w:rsid w:val="00FD7DB0"/>
    <w:rsid w:val="00FE37D5"/>
    <w:rsid w:val="00FE788B"/>
    <w:rsid w:val="00FF008F"/>
    <w:rsid w:val="00FF01A3"/>
    <w:rsid w:val="00FF06DC"/>
    <w:rsid w:val="00FF269E"/>
    <w:rsid w:val="00FF33F6"/>
    <w:rsid w:val="00FF4D43"/>
    <w:rsid w:val="00FF5B1A"/>
    <w:rsid w:val="00FF61F4"/>
    <w:rsid w:val="00FF6597"/>
    <w:rsid w:val="00FF659D"/>
    <w:rsid w:val="00FF65C4"/>
    <w:rsid w:val="00FF76C1"/>
    <w:rsid w:val="00FF7A9F"/>
    <w:rsid w:val="00FF7E6B"/>
    <w:rsid w:val="01067890"/>
    <w:rsid w:val="0134FCB6"/>
    <w:rsid w:val="02A60AD5"/>
    <w:rsid w:val="02D3FA6B"/>
    <w:rsid w:val="03596C1E"/>
    <w:rsid w:val="038B1350"/>
    <w:rsid w:val="038F867E"/>
    <w:rsid w:val="03A660E8"/>
    <w:rsid w:val="03AB4877"/>
    <w:rsid w:val="03CD7152"/>
    <w:rsid w:val="03EBDEC4"/>
    <w:rsid w:val="043351C6"/>
    <w:rsid w:val="043CAC73"/>
    <w:rsid w:val="046C9D78"/>
    <w:rsid w:val="0489A724"/>
    <w:rsid w:val="04933875"/>
    <w:rsid w:val="0494A865"/>
    <w:rsid w:val="04A43E5E"/>
    <w:rsid w:val="04ABDBF8"/>
    <w:rsid w:val="04BC8B11"/>
    <w:rsid w:val="0508DF60"/>
    <w:rsid w:val="05525783"/>
    <w:rsid w:val="05825AEF"/>
    <w:rsid w:val="05A0D802"/>
    <w:rsid w:val="05BCEFA1"/>
    <w:rsid w:val="062D271C"/>
    <w:rsid w:val="06B07FDB"/>
    <w:rsid w:val="06EFA45E"/>
    <w:rsid w:val="072C2571"/>
    <w:rsid w:val="075E26D1"/>
    <w:rsid w:val="083770D3"/>
    <w:rsid w:val="08ED99E1"/>
    <w:rsid w:val="092DB516"/>
    <w:rsid w:val="0969B071"/>
    <w:rsid w:val="09B30CEA"/>
    <w:rsid w:val="09E53391"/>
    <w:rsid w:val="0A08F9E8"/>
    <w:rsid w:val="0A292DB8"/>
    <w:rsid w:val="0A2C0FCF"/>
    <w:rsid w:val="0A96025C"/>
    <w:rsid w:val="0AA12780"/>
    <w:rsid w:val="0AB21F4C"/>
    <w:rsid w:val="0B4C6056"/>
    <w:rsid w:val="0B60DA45"/>
    <w:rsid w:val="0B66D55C"/>
    <w:rsid w:val="0B75A7C5"/>
    <w:rsid w:val="0BB36074"/>
    <w:rsid w:val="0BCA0038"/>
    <w:rsid w:val="0C4ED6FD"/>
    <w:rsid w:val="0CD6B639"/>
    <w:rsid w:val="0CFF92DF"/>
    <w:rsid w:val="0D0249C3"/>
    <w:rsid w:val="0D35AFE7"/>
    <w:rsid w:val="0D403C3D"/>
    <w:rsid w:val="0DB870BC"/>
    <w:rsid w:val="0DD23FB2"/>
    <w:rsid w:val="0E19ABA4"/>
    <w:rsid w:val="0E2B99CE"/>
    <w:rsid w:val="0E406C3F"/>
    <w:rsid w:val="0E571B80"/>
    <w:rsid w:val="0E628013"/>
    <w:rsid w:val="0EA4D99E"/>
    <w:rsid w:val="10350019"/>
    <w:rsid w:val="103946C4"/>
    <w:rsid w:val="103EDD22"/>
    <w:rsid w:val="1079EA26"/>
    <w:rsid w:val="1095BD3E"/>
    <w:rsid w:val="109FD740"/>
    <w:rsid w:val="10BF4757"/>
    <w:rsid w:val="10DC8BA7"/>
    <w:rsid w:val="11A2797D"/>
    <w:rsid w:val="11A7BC66"/>
    <w:rsid w:val="12301D55"/>
    <w:rsid w:val="12316964"/>
    <w:rsid w:val="123D5DCD"/>
    <w:rsid w:val="12595695"/>
    <w:rsid w:val="12E5BC0A"/>
    <w:rsid w:val="13491834"/>
    <w:rsid w:val="13B872C3"/>
    <w:rsid w:val="14147CB0"/>
    <w:rsid w:val="14344936"/>
    <w:rsid w:val="14452F69"/>
    <w:rsid w:val="147D42C8"/>
    <w:rsid w:val="14AC5C2F"/>
    <w:rsid w:val="14E2AB16"/>
    <w:rsid w:val="159B33BC"/>
    <w:rsid w:val="15A3B565"/>
    <w:rsid w:val="165C3127"/>
    <w:rsid w:val="165ECE6C"/>
    <w:rsid w:val="16619A50"/>
    <w:rsid w:val="1680B8F6"/>
    <w:rsid w:val="16E5CCE3"/>
    <w:rsid w:val="179ACF00"/>
    <w:rsid w:val="187CAE4E"/>
    <w:rsid w:val="188701DF"/>
    <w:rsid w:val="18D2D5BA"/>
    <w:rsid w:val="191431A8"/>
    <w:rsid w:val="194A07C0"/>
    <w:rsid w:val="19658436"/>
    <w:rsid w:val="19B41F3C"/>
    <w:rsid w:val="19B70410"/>
    <w:rsid w:val="19E2E3A4"/>
    <w:rsid w:val="1A0CFAA4"/>
    <w:rsid w:val="1A708A5D"/>
    <w:rsid w:val="1A9BD6F9"/>
    <w:rsid w:val="1AA403B9"/>
    <w:rsid w:val="1AC9FF47"/>
    <w:rsid w:val="1ACEF0A1"/>
    <w:rsid w:val="1AE1075D"/>
    <w:rsid w:val="1B13D99D"/>
    <w:rsid w:val="1BE43336"/>
    <w:rsid w:val="1C3092E3"/>
    <w:rsid w:val="1CF5BCF1"/>
    <w:rsid w:val="1D322883"/>
    <w:rsid w:val="1D41E696"/>
    <w:rsid w:val="1D4403EE"/>
    <w:rsid w:val="1D88B17D"/>
    <w:rsid w:val="1D97B446"/>
    <w:rsid w:val="1DC10D94"/>
    <w:rsid w:val="1DEF225A"/>
    <w:rsid w:val="1E1868B1"/>
    <w:rsid w:val="1E34ACD8"/>
    <w:rsid w:val="1E746126"/>
    <w:rsid w:val="1E84B658"/>
    <w:rsid w:val="1ED34DAB"/>
    <w:rsid w:val="1EF7A011"/>
    <w:rsid w:val="1F59759A"/>
    <w:rsid w:val="1F63D5BB"/>
    <w:rsid w:val="1F7DA448"/>
    <w:rsid w:val="1F9D27E5"/>
    <w:rsid w:val="1FE7D10E"/>
    <w:rsid w:val="2079DFAC"/>
    <w:rsid w:val="208F7EB5"/>
    <w:rsid w:val="210EC5F8"/>
    <w:rsid w:val="21108FD9"/>
    <w:rsid w:val="2120186E"/>
    <w:rsid w:val="212221F4"/>
    <w:rsid w:val="213940CB"/>
    <w:rsid w:val="21608ED7"/>
    <w:rsid w:val="218B6F57"/>
    <w:rsid w:val="21B2DC45"/>
    <w:rsid w:val="21DDBC84"/>
    <w:rsid w:val="21FF10EA"/>
    <w:rsid w:val="2207C4B5"/>
    <w:rsid w:val="220BEDDB"/>
    <w:rsid w:val="2231F518"/>
    <w:rsid w:val="2289BAFB"/>
    <w:rsid w:val="22ED31D7"/>
    <w:rsid w:val="22F7D1EC"/>
    <w:rsid w:val="23A5D661"/>
    <w:rsid w:val="23A97DB1"/>
    <w:rsid w:val="23CFDC93"/>
    <w:rsid w:val="2455B8BE"/>
    <w:rsid w:val="24603AFE"/>
    <w:rsid w:val="24F496FC"/>
    <w:rsid w:val="2553B7B0"/>
    <w:rsid w:val="25E78AA1"/>
    <w:rsid w:val="262D58E1"/>
    <w:rsid w:val="26468FD5"/>
    <w:rsid w:val="266A7D08"/>
    <w:rsid w:val="26FDB541"/>
    <w:rsid w:val="271A7768"/>
    <w:rsid w:val="2793C3F9"/>
    <w:rsid w:val="27E1752C"/>
    <w:rsid w:val="280402CE"/>
    <w:rsid w:val="2821DB00"/>
    <w:rsid w:val="285BF036"/>
    <w:rsid w:val="2863F5CB"/>
    <w:rsid w:val="288C60C6"/>
    <w:rsid w:val="289C0842"/>
    <w:rsid w:val="28CBEFDB"/>
    <w:rsid w:val="28CE08F3"/>
    <w:rsid w:val="28FA027E"/>
    <w:rsid w:val="29273F72"/>
    <w:rsid w:val="292B9EC0"/>
    <w:rsid w:val="29471349"/>
    <w:rsid w:val="2996ABAD"/>
    <w:rsid w:val="29E15E7D"/>
    <w:rsid w:val="29E44871"/>
    <w:rsid w:val="2A283127"/>
    <w:rsid w:val="2A819486"/>
    <w:rsid w:val="2ADF1B5F"/>
    <w:rsid w:val="2AFADE37"/>
    <w:rsid w:val="2B5FACB3"/>
    <w:rsid w:val="2BA4B441"/>
    <w:rsid w:val="2BC60BC2"/>
    <w:rsid w:val="2C2BE1F6"/>
    <w:rsid w:val="2C5A16B1"/>
    <w:rsid w:val="2CD7A039"/>
    <w:rsid w:val="2D1E98F9"/>
    <w:rsid w:val="2D3895B6"/>
    <w:rsid w:val="2D42BD83"/>
    <w:rsid w:val="2D706843"/>
    <w:rsid w:val="2D910496"/>
    <w:rsid w:val="2E010540"/>
    <w:rsid w:val="2E3E8ACE"/>
    <w:rsid w:val="2E4956A3"/>
    <w:rsid w:val="2ECBF76B"/>
    <w:rsid w:val="2F03C658"/>
    <w:rsid w:val="2F3D49D2"/>
    <w:rsid w:val="2F6C1BD4"/>
    <w:rsid w:val="2F8F7F5C"/>
    <w:rsid w:val="306A2948"/>
    <w:rsid w:val="30E62ABC"/>
    <w:rsid w:val="3190CCDF"/>
    <w:rsid w:val="320C8202"/>
    <w:rsid w:val="321D408E"/>
    <w:rsid w:val="322CA226"/>
    <w:rsid w:val="327241A7"/>
    <w:rsid w:val="330E9CF9"/>
    <w:rsid w:val="330F54BD"/>
    <w:rsid w:val="332C7103"/>
    <w:rsid w:val="335C5486"/>
    <w:rsid w:val="336F1D56"/>
    <w:rsid w:val="33880381"/>
    <w:rsid w:val="33A49107"/>
    <w:rsid w:val="33A4AEAE"/>
    <w:rsid w:val="33BB944D"/>
    <w:rsid w:val="33C2BB4C"/>
    <w:rsid w:val="33E39852"/>
    <w:rsid w:val="33ED6E83"/>
    <w:rsid w:val="341E0454"/>
    <w:rsid w:val="345B872C"/>
    <w:rsid w:val="348F387E"/>
    <w:rsid w:val="34AF7937"/>
    <w:rsid w:val="34B9351D"/>
    <w:rsid w:val="34F824E7"/>
    <w:rsid w:val="351901F6"/>
    <w:rsid w:val="35619FED"/>
    <w:rsid w:val="358028E3"/>
    <w:rsid w:val="3580BB9C"/>
    <w:rsid w:val="3584D7F0"/>
    <w:rsid w:val="360ED186"/>
    <w:rsid w:val="36377890"/>
    <w:rsid w:val="366411C5"/>
    <w:rsid w:val="3675912F"/>
    <w:rsid w:val="36B9757E"/>
    <w:rsid w:val="36C96BF3"/>
    <w:rsid w:val="36F6945E"/>
    <w:rsid w:val="370ED82B"/>
    <w:rsid w:val="37281423"/>
    <w:rsid w:val="3772A4E4"/>
    <w:rsid w:val="37772186"/>
    <w:rsid w:val="379A9600"/>
    <w:rsid w:val="37F5E377"/>
    <w:rsid w:val="38D3BE95"/>
    <w:rsid w:val="39284201"/>
    <w:rsid w:val="39DBAD27"/>
    <w:rsid w:val="3A2227A8"/>
    <w:rsid w:val="3A4BE46A"/>
    <w:rsid w:val="3A6A9549"/>
    <w:rsid w:val="3A9F8774"/>
    <w:rsid w:val="3AFECADE"/>
    <w:rsid w:val="3B0D0EF2"/>
    <w:rsid w:val="3B495D5D"/>
    <w:rsid w:val="3B72EBE5"/>
    <w:rsid w:val="3B8303F0"/>
    <w:rsid w:val="3BB7B914"/>
    <w:rsid w:val="3BF18864"/>
    <w:rsid w:val="3BF6FF6A"/>
    <w:rsid w:val="3C094909"/>
    <w:rsid w:val="3C262302"/>
    <w:rsid w:val="3C40509D"/>
    <w:rsid w:val="3C62F26F"/>
    <w:rsid w:val="3CBF62C0"/>
    <w:rsid w:val="3CC40B78"/>
    <w:rsid w:val="3CC9D327"/>
    <w:rsid w:val="3CEBD55E"/>
    <w:rsid w:val="3D47519C"/>
    <w:rsid w:val="3D993687"/>
    <w:rsid w:val="3DA3E0EA"/>
    <w:rsid w:val="3ECF20AA"/>
    <w:rsid w:val="3ED99039"/>
    <w:rsid w:val="3EFB7B78"/>
    <w:rsid w:val="3F081D33"/>
    <w:rsid w:val="3F35F046"/>
    <w:rsid w:val="3F70FEF1"/>
    <w:rsid w:val="3FC52477"/>
    <w:rsid w:val="402A7F11"/>
    <w:rsid w:val="406055EF"/>
    <w:rsid w:val="406D31E5"/>
    <w:rsid w:val="40F53908"/>
    <w:rsid w:val="4115D097"/>
    <w:rsid w:val="4120F644"/>
    <w:rsid w:val="41983CC0"/>
    <w:rsid w:val="41B87B68"/>
    <w:rsid w:val="41C83A64"/>
    <w:rsid w:val="41F01179"/>
    <w:rsid w:val="425212E7"/>
    <w:rsid w:val="42A8CDEE"/>
    <w:rsid w:val="42D23B4D"/>
    <w:rsid w:val="43236CC8"/>
    <w:rsid w:val="433D4290"/>
    <w:rsid w:val="43448071"/>
    <w:rsid w:val="4346740E"/>
    <w:rsid w:val="435E6E10"/>
    <w:rsid w:val="43BD6C4F"/>
    <w:rsid w:val="43C2CAF9"/>
    <w:rsid w:val="43FEA2D6"/>
    <w:rsid w:val="44000541"/>
    <w:rsid w:val="4462BE41"/>
    <w:rsid w:val="447A568B"/>
    <w:rsid w:val="450D76C7"/>
    <w:rsid w:val="454425C9"/>
    <w:rsid w:val="454CF508"/>
    <w:rsid w:val="45DEAD95"/>
    <w:rsid w:val="45E807D7"/>
    <w:rsid w:val="4610C521"/>
    <w:rsid w:val="4642F637"/>
    <w:rsid w:val="46804AF5"/>
    <w:rsid w:val="469732CE"/>
    <w:rsid w:val="46A1A0F9"/>
    <w:rsid w:val="46FDE92C"/>
    <w:rsid w:val="47180A6F"/>
    <w:rsid w:val="47672BBD"/>
    <w:rsid w:val="47727E54"/>
    <w:rsid w:val="4789BB5E"/>
    <w:rsid w:val="480CE5B6"/>
    <w:rsid w:val="48963C1C"/>
    <w:rsid w:val="48CE5D90"/>
    <w:rsid w:val="48CF6867"/>
    <w:rsid w:val="48D5A600"/>
    <w:rsid w:val="49680D44"/>
    <w:rsid w:val="496C06BD"/>
    <w:rsid w:val="49827BEA"/>
    <w:rsid w:val="49857240"/>
    <w:rsid w:val="49883AE8"/>
    <w:rsid w:val="49A8B617"/>
    <w:rsid w:val="49AC6D10"/>
    <w:rsid w:val="49B9C3D7"/>
    <w:rsid w:val="4A73C953"/>
    <w:rsid w:val="4A9387A5"/>
    <w:rsid w:val="4B053082"/>
    <w:rsid w:val="4B308DD9"/>
    <w:rsid w:val="4B3E23E7"/>
    <w:rsid w:val="4B9DFCE7"/>
    <w:rsid w:val="4BF3254C"/>
    <w:rsid w:val="4C0F99B4"/>
    <w:rsid w:val="4C3BE225"/>
    <w:rsid w:val="4C4B574C"/>
    <w:rsid w:val="4C926E0E"/>
    <w:rsid w:val="4CA5ABE7"/>
    <w:rsid w:val="4D0A6B32"/>
    <w:rsid w:val="4D49B8EC"/>
    <w:rsid w:val="4D5DA268"/>
    <w:rsid w:val="4D6BE6A7"/>
    <w:rsid w:val="4DAB6A15"/>
    <w:rsid w:val="4E581188"/>
    <w:rsid w:val="4E5AF59F"/>
    <w:rsid w:val="4E75DA30"/>
    <w:rsid w:val="4E838683"/>
    <w:rsid w:val="4EA177E2"/>
    <w:rsid w:val="4EC63F64"/>
    <w:rsid w:val="4EE7857B"/>
    <w:rsid w:val="4EFA95E4"/>
    <w:rsid w:val="4F4775C7"/>
    <w:rsid w:val="4F5AC040"/>
    <w:rsid w:val="4F5E1FA9"/>
    <w:rsid w:val="4F609CF1"/>
    <w:rsid w:val="506DEF22"/>
    <w:rsid w:val="508355DC"/>
    <w:rsid w:val="50A983D3"/>
    <w:rsid w:val="50EB36DF"/>
    <w:rsid w:val="50F124FE"/>
    <w:rsid w:val="51297F1F"/>
    <w:rsid w:val="517F62AF"/>
    <w:rsid w:val="525E2747"/>
    <w:rsid w:val="52640940"/>
    <w:rsid w:val="52796B33"/>
    <w:rsid w:val="52EB7B27"/>
    <w:rsid w:val="5344DA53"/>
    <w:rsid w:val="53750390"/>
    <w:rsid w:val="53960EC3"/>
    <w:rsid w:val="539ADFAD"/>
    <w:rsid w:val="53BDA8DF"/>
    <w:rsid w:val="54050DC7"/>
    <w:rsid w:val="5426895B"/>
    <w:rsid w:val="5427ED41"/>
    <w:rsid w:val="544EF396"/>
    <w:rsid w:val="549F1445"/>
    <w:rsid w:val="54AD3524"/>
    <w:rsid w:val="54ED7CDF"/>
    <w:rsid w:val="54EF6DA6"/>
    <w:rsid w:val="5541B412"/>
    <w:rsid w:val="5543A2D8"/>
    <w:rsid w:val="55966B84"/>
    <w:rsid w:val="559C952F"/>
    <w:rsid w:val="55DA3E03"/>
    <w:rsid w:val="55E64456"/>
    <w:rsid w:val="560EBDA8"/>
    <w:rsid w:val="565F53B1"/>
    <w:rsid w:val="56A9A5DB"/>
    <w:rsid w:val="56B104DB"/>
    <w:rsid w:val="56BE4F63"/>
    <w:rsid w:val="56DE37B5"/>
    <w:rsid w:val="56FE29F1"/>
    <w:rsid w:val="57613664"/>
    <w:rsid w:val="57D932FC"/>
    <w:rsid w:val="57DA3192"/>
    <w:rsid w:val="57F88075"/>
    <w:rsid w:val="581B1B20"/>
    <w:rsid w:val="5875BB15"/>
    <w:rsid w:val="58D067E4"/>
    <w:rsid w:val="59599FCC"/>
    <w:rsid w:val="59CA9564"/>
    <w:rsid w:val="59F49A50"/>
    <w:rsid w:val="5A683E78"/>
    <w:rsid w:val="5A9E509A"/>
    <w:rsid w:val="5AB56A4C"/>
    <w:rsid w:val="5AB94FD7"/>
    <w:rsid w:val="5ABCC153"/>
    <w:rsid w:val="5B171EE9"/>
    <w:rsid w:val="5B46E5DF"/>
    <w:rsid w:val="5B6B8FC9"/>
    <w:rsid w:val="5BC381DA"/>
    <w:rsid w:val="5BD2D299"/>
    <w:rsid w:val="5BD432B0"/>
    <w:rsid w:val="5BE50B07"/>
    <w:rsid w:val="5BEBEE2E"/>
    <w:rsid w:val="5C069587"/>
    <w:rsid w:val="5C29C802"/>
    <w:rsid w:val="5C2EFB3C"/>
    <w:rsid w:val="5C3F7E99"/>
    <w:rsid w:val="5C4F3C87"/>
    <w:rsid w:val="5C5A2772"/>
    <w:rsid w:val="5C733D29"/>
    <w:rsid w:val="5CD543C2"/>
    <w:rsid w:val="5CDEBA6C"/>
    <w:rsid w:val="5D14F5BA"/>
    <w:rsid w:val="5D254B28"/>
    <w:rsid w:val="5D6D97D9"/>
    <w:rsid w:val="5D6E76E1"/>
    <w:rsid w:val="5D9C0890"/>
    <w:rsid w:val="5DBC9571"/>
    <w:rsid w:val="5E011E07"/>
    <w:rsid w:val="5E050EB4"/>
    <w:rsid w:val="5E521976"/>
    <w:rsid w:val="5E9ADE9B"/>
    <w:rsid w:val="5E9B7364"/>
    <w:rsid w:val="5EDFCA03"/>
    <w:rsid w:val="5F695CF6"/>
    <w:rsid w:val="5F7F7DA1"/>
    <w:rsid w:val="5F8BB6DE"/>
    <w:rsid w:val="5F944B3F"/>
    <w:rsid w:val="5FBBBA7D"/>
    <w:rsid w:val="5FCD5A6D"/>
    <w:rsid w:val="5FD72EFC"/>
    <w:rsid w:val="6004C5FD"/>
    <w:rsid w:val="601C80A6"/>
    <w:rsid w:val="602F3A8E"/>
    <w:rsid w:val="606E7FC8"/>
    <w:rsid w:val="6109F22D"/>
    <w:rsid w:val="6118FC4E"/>
    <w:rsid w:val="61273568"/>
    <w:rsid w:val="61453AD6"/>
    <w:rsid w:val="614C1E12"/>
    <w:rsid w:val="6175FFBF"/>
    <w:rsid w:val="619D2E70"/>
    <w:rsid w:val="6217330D"/>
    <w:rsid w:val="6225ACA2"/>
    <w:rsid w:val="623BC728"/>
    <w:rsid w:val="6263ABB9"/>
    <w:rsid w:val="62B56330"/>
    <w:rsid w:val="62CB7C66"/>
    <w:rsid w:val="631A95EA"/>
    <w:rsid w:val="639F970A"/>
    <w:rsid w:val="63A6EE97"/>
    <w:rsid w:val="63BD09F2"/>
    <w:rsid w:val="645ED3B8"/>
    <w:rsid w:val="649145FE"/>
    <w:rsid w:val="649E496C"/>
    <w:rsid w:val="64E0B866"/>
    <w:rsid w:val="65130766"/>
    <w:rsid w:val="6515EF06"/>
    <w:rsid w:val="659F1CF4"/>
    <w:rsid w:val="65D40C81"/>
    <w:rsid w:val="65ED34DE"/>
    <w:rsid w:val="660D19A7"/>
    <w:rsid w:val="6611C025"/>
    <w:rsid w:val="66265044"/>
    <w:rsid w:val="67531993"/>
    <w:rsid w:val="676FDCE2"/>
    <w:rsid w:val="67979B1D"/>
    <w:rsid w:val="6809F7A2"/>
    <w:rsid w:val="683B90DE"/>
    <w:rsid w:val="68B474C6"/>
    <w:rsid w:val="68CE0D6B"/>
    <w:rsid w:val="690BAD43"/>
    <w:rsid w:val="690BEA8B"/>
    <w:rsid w:val="691A1E9F"/>
    <w:rsid w:val="6931B3B8"/>
    <w:rsid w:val="69912522"/>
    <w:rsid w:val="6991687D"/>
    <w:rsid w:val="69D72A79"/>
    <w:rsid w:val="6A1B4680"/>
    <w:rsid w:val="6AA77DA4"/>
    <w:rsid w:val="6AB6B0E6"/>
    <w:rsid w:val="6B52E57B"/>
    <w:rsid w:val="6B7AAB7D"/>
    <w:rsid w:val="6B900849"/>
    <w:rsid w:val="6BC01B7F"/>
    <w:rsid w:val="6BE77373"/>
    <w:rsid w:val="6BF59DD0"/>
    <w:rsid w:val="6C26DAD8"/>
    <w:rsid w:val="6C2D6C0A"/>
    <w:rsid w:val="6C4063C7"/>
    <w:rsid w:val="6C551EFC"/>
    <w:rsid w:val="6C6240FA"/>
    <w:rsid w:val="6CA2D74C"/>
    <w:rsid w:val="6CACE71B"/>
    <w:rsid w:val="6CB1D846"/>
    <w:rsid w:val="6CE4F530"/>
    <w:rsid w:val="6D72789B"/>
    <w:rsid w:val="6D8B5BBA"/>
    <w:rsid w:val="6DBF5395"/>
    <w:rsid w:val="6DDF4AA3"/>
    <w:rsid w:val="6F0699BB"/>
    <w:rsid w:val="6F09153D"/>
    <w:rsid w:val="6F1D9505"/>
    <w:rsid w:val="6F22F6B3"/>
    <w:rsid w:val="6F624733"/>
    <w:rsid w:val="6FB18ED8"/>
    <w:rsid w:val="70351336"/>
    <w:rsid w:val="704EFDB3"/>
    <w:rsid w:val="7090B7FA"/>
    <w:rsid w:val="70E0A62B"/>
    <w:rsid w:val="70E4BEEC"/>
    <w:rsid w:val="70F6F457"/>
    <w:rsid w:val="7102617C"/>
    <w:rsid w:val="7152918F"/>
    <w:rsid w:val="715DAF4B"/>
    <w:rsid w:val="718409E3"/>
    <w:rsid w:val="7196F554"/>
    <w:rsid w:val="71981D30"/>
    <w:rsid w:val="71F85EA1"/>
    <w:rsid w:val="720D6C05"/>
    <w:rsid w:val="7281E054"/>
    <w:rsid w:val="729E9018"/>
    <w:rsid w:val="72C201F6"/>
    <w:rsid w:val="72C75972"/>
    <w:rsid w:val="72EF3779"/>
    <w:rsid w:val="732C7180"/>
    <w:rsid w:val="7338B5CD"/>
    <w:rsid w:val="738B671D"/>
    <w:rsid w:val="743BC1BD"/>
    <w:rsid w:val="745F495D"/>
    <w:rsid w:val="74833905"/>
    <w:rsid w:val="748D0B4C"/>
    <w:rsid w:val="74C948BC"/>
    <w:rsid w:val="74DD3447"/>
    <w:rsid w:val="74E2EEAB"/>
    <w:rsid w:val="74EAEA60"/>
    <w:rsid w:val="74F465C3"/>
    <w:rsid w:val="754BF04E"/>
    <w:rsid w:val="757D8F0F"/>
    <w:rsid w:val="75CEA1A8"/>
    <w:rsid w:val="76E31316"/>
    <w:rsid w:val="77B1BF6D"/>
    <w:rsid w:val="77C59AC6"/>
    <w:rsid w:val="78F0C99B"/>
    <w:rsid w:val="79060BF0"/>
    <w:rsid w:val="798771A9"/>
    <w:rsid w:val="79FCC21B"/>
    <w:rsid w:val="7A4C7969"/>
    <w:rsid w:val="7A7C5DB7"/>
    <w:rsid w:val="7AB02D8E"/>
    <w:rsid w:val="7AFAAE3B"/>
    <w:rsid w:val="7B05AD8B"/>
    <w:rsid w:val="7B10B2E3"/>
    <w:rsid w:val="7BB97725"/>
    <w:rsid w:val="7BD7A2F3"/>
    <w:rsid w:val="7BDE5B99"/>
    <w:rsid w:val="7BE8AD62"/>
    <w:rsid w:val="7BEC2104"/>
    <w:rsid w:val="7BF4CF13"/>
    <w:rsid w:val="7C1B9127"/>
    <w:rsid w:val="7C3BD1CD"/>
    <w:rsid w:val="7C4E69FA"/>
    <w:rsid w:val="7C96A156"/>
    <w:rsid w:val="7CB69BD6"/>
    <w:rsid w:val="7D34717B"/>
    <w:rsid w:val="7DAF729C"/>
    <w:rsid w:val="7DF5FB4A"/>
    <w:rsid w:val="7E07AB3E"/>
    <w:rsid w:val="7E0ED75A"/>
    <w:rsid w:val="7E32A6A3"/>
    <w:rsid w:val="7E36067B"/>
    <w:rsid w:val="7F589BD9"/>
    <w:rsid w:val="7F7AA2B2"/>
    <w:rsid w:val="7F94863A"/>
    <w:rsid w:val="7FA6976F"/>
    <w:rsid w:val="7FBD049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92E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5" w:line="267" w:lineRule="auto"/>
      <w:ind w:left="862" w:hanging="862"/>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numPr>
        <w:numId w:val="1"/>
      </w:numPr>
      <w:spacing w:after="331" w:line="265" w:lineRule="auto"/>
      <w:ind w:left="44" w:hanging="10"/>
      <w:outlineLvl w:val="0"/>
    </w:pPr>
    <w:rPr>
      <w:rFonts w:ascii="Times New Roman" w:eastAsia="Times New Roman" w:hAnsi="Times New Roman" w:cs="Times New Roman"/>
      <w:b/>
      <w:color w:val="000000"/>
      <w:sz w:val="24"/>
    </w:rPr>
  </w:style>
  <w:style w:type="paragraph" w:styleId="Pealkiri2">
    <w:name w:val="heading 2"/>
    <w:next w:val="Normaallaad"/>
    <w:link w:val="Pealkiri2Mrk"/>
    <w:uiPriority w:val="9"/>
    <w:unhideWhenUsed/>
    <w:qFormat/>
    <w:pPr>
      <w:keepNext/>
      <w:keepLines/>
      <w:spacing w:after="331" w:line="265" w:lineRule="auto"/>
      <w:ind w:left="44" w:hanging="10"/>
      <w:outlineLvl w:val="1"/>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b/>
      <w:color w:val="000000"/>
      <w:sz w:val="24"/>
    </w:rPr>
  </w:style>
  <w:style w:type="character" w:customStyle="1" w:styleId="Pealkiri1Mrk">
    <w:name w:val="Pealkiri 1 Märk"/>
    <w:link w:val="Pealkiri1"/>
    <w:rPr>
      <w:rFonts w:ascii="Times New Roman" w:eastAsia="Times New Roman" w:hAnsi="Times New Roman" w:cs="Times New Roman"/>
      <w:b/>
      <w:color w:val="000000"/>
      <w:sz w:val="24"/>
    </w:rPr>
  </w:style>
  <w:style w:type="paragraph" w:styleId="SK1">
    <w:name w:val="toc 1"/>
    <w:hidden/>
    <w:pPr>
      <w:spacing w:after="134"/>
      <w:ind w:left="25" w:right="16" w:hanging="10"/>
    </w:pPr>
    <w:rPr>
      <w:rFonts w:ascii="Calibri" w:eastAsia="Calibri" w:hAnsi="Calibri" w:cs="Calibri"/>
      <w:color w:val="000000"/>
    </w:rPr>
  </w:style>
  <w:style w:type="character" w:styleId="Kommentaariviide">
    <w:name w:val="annotation reference"/>
    <w:basedOn w:val="Liguvaikefont"/>
    <w:uiPriority w:val="99"/>
    <w:semiHidden/>
    <w:unhideWhenUsed/>
    <w:rsid w:val="00263E06"/>
    <w:rPr>
      <w:sz w:val="16"/>
      <w:szCs w:val="16"/>
    </w:rPr>
  </w:style>
  <w:style w:type="paragraph" w:styleId="Kommentaaritekst">
    <w:name w:val="annotation text"/>
    <w:basedOn w:val="Normaallaad"/>
    <w:link w:val="KommentaaritekstMrk"/>
    <w:uiPriority w:val="99"/>
    <w:unhideWhenUsed/>
    <w:rsid w:val="00C226A5"/>
    <w:pPr>
      <w:spacing w:line="240" w:lineRule="auto"/>
    </w:pPr>
    <w:rPr>
      <w:sz w:val="20"/>
      <w:szCs w:val="20"/>
    </w:rPr>
  </w:style>
  <w:style w:type="character" w:customStyle="1" w:styleId="KommentaaritekstMrk">
    <w:name w:val="Kommentaari tekst Märk"/>
    <w:basedOn w:val="Liguvaikefont"/>
    <w:link w:val="Kommentaaritekst"/>
    <w:uiPriority w:val="99"/>
    <w:rsid w:val="00263E06"/>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263E06"/>
    <w:rPr>
      <w:b/>
      <w:bCs/>
    </w:rPr>
  </w:style>
  <w:style w:type="character" w:customStyle="1" w:styleId="KommentaariteemaMrk">
    <w:name w:val="Kommentaari teema Märk"/>
    <w:basedOn w:val="KommentaaritekstMrk"/>
    <w:link w:val="Kommentaariteema"/>
    <w:uiPriority w:val="99"/>
    <w:semiHidden/>
    <w:rsid w:val="00263E06"/>
    <w:rPr>
      <w:rFonts w:ascii="Times New Roman" w:eastAsia="Times New Roman" w:hAnsi="Times New Roman" w:cs="Times New Roman"/>
      <w:b/>
      <w:bCs/>
      <w:color w:val="000000"/>
      <w:sz w:val="20"/>
      <w:szCs w:val="20"/>
    </w:rPr>
  </w:style>
  <w:style w:type="paragraph" w:styleId="Redaktsioon">
    <w:name w:val="Revision"/>
    <w:hidden/>
    <w:uiPriority w:val="99"/>
    <w:semiHidden/>
    <w:rsid w:val="00263E06"/>
    <w:pPr>
      <w:spacing w:after="0" w:line="240" w:lineRule="auto"/>
    </w:pPr>
    <w:rPr>
      <w:rFonts w:ascii="Times New Roman" w:eastAsia="Times New Roman" w:hAnsi="Times New Roman" w:cs="Times New Roman"/>
      <w:color w:val="000000"/>
      <w:sz w:val="24"/>
    </w:rPr>
  </w:style>
  <w:style w:type="paragraph" w:styleId="Jutumullitekst">
    <w:name w:val="Balloon Text"/>
    <w:basedOn w:val="Normaallaad"/>
    <w:link w:val="JutumullitekstMrk"/>
    <w:uiPriority w:val="99"/>
    <w:semiHidden/>
    <w:unhideWhenUsed/>
    <w:rsid w:val="00263E0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263E06"/>
    <w:rPr>
      <w:rFonts w:ascii="Segoe UI" w:eastAsia="Times New Roman" w:hAnsi="Segoe UI" w:cs="Segoe UI"/>
      <w:color w:val="000000"/>
      <w:sz w:val="18"/>
      <w:szCs w:val="18"/>
    </w:rPr>
  </w:style>
  <w:style w:type="paragraph" w:styleId="Allmrkusetekst">
    <w:name w:val="footnote text"/>
    <w:basedOn w:val="Normaallaad"/>
    <w:link w:val="AllmrkusetekstMrk"/>
    <w:uiPriority w:val="99"/>
    <w:semiHidden/>
    <w:unhideWhenUsed/>
    <w:rsid w:val="0024419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44194"/>
    <w:rPr>
      <w:rFonts w:ascii="Times New Roman" w:eastAsia="Times New Roman" w:hAnsi="Times New Roman" w:cs="Times New Roman"/>
      <w:color w:val="000000"/>
      <w:sz w:val="20"/>
      <w:szCs w:val="20"/>
    </w:rPr>
  </w:style>
  <w:style w:type="character" w:styleId="Allmrkuseviide">
    <w:name w:val="footnote reference"/>
    <w:basedOn w:val="Liguvaikefont"/>
    <w:uiPriority w:val="99"/>
    <w:semiHidden/>
    <w:unhideWhenUsed/>
    <w:rsid w:val="00244194"/>
    <w:rPr>
      <w:vertAlign w:val="superscript"/>
    </w:rPr>
  </w:style>
  <w:style w:type="paragraph" w:styleId="Loendilik">
    <w:name w:val="List Paragraph"/>
    <w:basedOn w:val="Normaallaad"/>
    <w:uiPriority w:val="34"/>
    <w:qFormat/>
    <w:rsid w:val="00664A47"/>
    <w:pPr>
      <w:ind w:left="720"/>
      <w:contextualSpacing/>
    </w:pPr>
  </w:style>
  <w:style w:type="paragraph" w:styleId="Pis">
    <w:name w:val="header"/>
    <w:basedOn w:val="Normaallaad"/>
    <w:link w:val="PisMrk"/>
    <w:uiPriority w:val="99"/>
    <w:unhideWhenUsed/>
    <w:rsid w:val="00692242"/>
    <w:pPr>
      <w:tabs>
        <w:tab w:val="center" w:pos="4536"/>
        <w:tab w:val="right" w:pos="9072"/>
      </w:tabs>
      <w:spacing w:after="0" w:line="240" w:lineRule="auto"/>
    </w:pPr>
  </w:style>
  <w:style w:type="character" w:customStyle="1" w:styleId="PisMrk">
    <w:name w:val="Päis Märk"/>
    <w:basedOn w:val="Liguvaikefont"/>
    <w:link w:val="Pis"/>
    <w:uiPriority w:val="99"/>
    <w:rsid w:val="00692242"/>
    <w:rPr>
      <w:rFonts w:ascii="Times New Roman" w:eastAsia="Times New Roman" w:hAnsi="Times New Roman" w:cs="Times New Roman"/>
      <w:color w:val="000000"/>
      <w:sz w:val="24"/>
    </w:rPr>
  </w:style>
  <w:style w:type="paragraph" w:styleId="Jalus">
    <w:name w:val="footer"/>
    <w:basedOn w:val="Normaallaad"/>
    <w:link w:val="JalusMrk"/>
    <w:uiPriority w:val="99"/>
    <w:semiHidden/>
    <w:unhideWhenUsed/>
    <w:rsid w:val="00692242"/>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692242"/>
    <w:rPr>
      <w:rFonts w:ascii="Times New Roman" w:eastAsia="Times New Roman" w:hAnsi="Times New Roman" w:cs="Times New Roman"/>
      <w:color w:val="000000"/>
      <w:sz w:val="24"/>
    </w:rPr>
  </w:style>
  <w:style w:type="character" w:styleId="Mainimine">
    <w:name w:val="Mention"/>
    <w:basedOn w:val="Liguvaikefont"/>
    <w:uiPriority w:val="99"/>
    <w:unhideWhenUsed/>
    <w:rsid w:val="007F0D70"/>
    <w:rPr>
      <w:color w:val="2B579A"/>
      <w:shd w:val="clear" w:color="auto" w:fill="E1DFDD"/>
    </w:rPr>
  </w:style>
  <w:style w:type="character" w:styleId="Hperlink">
    <w:name w:val="Hyperlink"/>
    <w:basedOn w:val="Liguvaikefont"/>
    <w:uiPriority w:val="99"/>
    <w:unhideWhenUsed/>
    <w:rsid w:val="009F51AB"/>
    <w:rPr>
      <w:color w:val="0563C1" w:themeColor="hyperlink"/>
      <w:u w:val="single"/>
    </w:rPr>
  </w:style>
  <w:style w:type="paragraph" w:customStyle="1" w:styleId="pf0">
    <w:name w:val="pf0"/>
    <w:basedOn w:val="Normaallaad"/>
    <w:rsid w:val="00104AAE"/>
    <w:pPr>
      <w:spacing w:before="100" w:beforeAutospacing="1" w:after="100" w:afterAutospacing="1" w:line="240" w:lineRule="auto"/>
      <w:ind w:left="0" w:firstLine="0"/>
      <w:jc w:val="left"/>
    </w:pPr>
    <w:rPr>
      <w:color w:val="auto"/>
      <w:szCs w:val="24"/>
    </w:rPr>
  </w:style>
  <w:style w:type="character" w:customStyle="1" w:styleId="cf01">
    <w:name w:val="cf01"/>
    <w:basedOn w:val="Liguvaikefont"/>
    <w:rsid w:val="00104AA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738279">
      <w:bodyDiv w:val="1"/>
      <w:marLeft w:val="0"/>
      <w:marRight w:val="0"/>
      <w:marTop w:val="0"/>
      <w:marBottom w:val="0"/>
      <w:divBdr>
        <w:top w:val="none" w:sz="0" w:space="0" w:color="auto"/>
        <w:left w:val="none" w:sz="0" w:space="0" w:color="auto"/>
        <w:bottom w:val="none" w:sz="0" w:space="0" w:color="auto"/>
        <w:right w:val="none" w:sz="0" w:space="0" w:color="auto"/>
      </w:divBdr>
    </w:div>
    <w:div w:id="1770153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E1258-2FAA-4EE8-8CDF-3271C945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5510</Words>
  <Characters>31962</Characters>
  <Application>Microsoft Office Word</Application>
  <DocSecurity>0</DocSecurity>
  <Lines>266</Lines>
  <Paragraphs>74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37398</CharactersWithSpaces>
  <SharedDoc>false</SharedDoc>
  <HLinks>
    <vt:vector size="84" baseType="variant">
      <vt:variant>
        <vt:i4>1966128</vt:i4>
      </vt:variant>
      <vt:variant>
        <vt:i4>68</vt:i4>
      </vt:variant>
      <vt:variant>
        <vt:i4>0</vt:i4>
      </vt:variant>
      <vt:variant>
        <vt:i4>5</vt:i4>
      </vt:variant>
      <vt:variant>
        <vt:lpwstr/>
      </vt:variant>
      <vt:variant>
        <vt:lpwstr>_Toc164249145</vt:lpwstr>
      </vt:variant>
      <vt:variant>
        <vt:i4>1966128</vt:i4>
      </vt:variant>
      <vt:variant>
        <vt:i4>62</vt:i4>
      </vt:variant>
      <vt:variant>
        <vt:i4>0</vt:i4>
      </vt:variant>
      <vt:variant>
        <vt:i4>5</vt:i4>
      </vt:variant>
      <vt:variant>
        <vt:lpwstr/>
      </vt:variant>
      <vt:variant>
        <vt:lpwstr>_Toc164249144</vt:lpwstr>
      </vt:variant>
      <vt:variant>
        <vt:i4>1966128</vt:i4>
      </vt:variant>
      <vt:variant>
        <vt:i4>56</vt:i4>
      </vt:variant>
      <vt:variant>
        <vt:i4>0</vt:i4>
      </vt:variant>
      <vt:variant>
        <vt:i4>5</vt:i4>
      </vt:variant>
      <vt:variant>
        <vt:lpwstr/>
      </vt:variant>
      <vt:variant>
        <vt:lpwstr>_Toc164249143</vt:lpwstr>
      </vt:variant>
      <vt:variant>
        <vt:i4>1966128</vt:i4>
      </vt:variant>
      <vt:variant>
        <vt:i4>50</vt:i4>
      </vt:variant>
      <vt:variant>
        <vt:i4>0</vt:i4>
      </vt:variant>
      <vt:variant>
        <vt:i4>5</vt:i4>
      </vt:variant>
      <vt:variant>
        <vt:lpwstr/>
      </vt:variant>
      <vt:variant>
        <vt:lpwstr>_Toc164249142</vt:lpwstr>
      </vt:variant>
      <vt:variant>
        <vt:i4>1966128</vt:i4>
      </vt:variant>
      <vt:variant>
        <vt:i4>44</vt:i4>
      </vt:variant>
      <vt:variant>
        <vt:i4>0</vt:i4>
      </vt:variant>
      <vt:variant>
        <vt:i4>5</vt:i4>
      </vt:variant>
      <vt:variant>
        <vt:lpwstr/>
      </vt:variant>
      <vt:variant>
        <vt:lpwstr>_Toc164249141</vt:lpwstr>
      </vt:variant>
      <vt:variant>
        <vt:i4>1966128</vt:i4>
      </vt:variant>
      <vt:variant>
        <vt:i4>38</vt:i4>
      </vt:variant>
      <vt:variant>
        <vt:i4>0</vt:i4>
      </vt:variant>
      <vt:variant>
        <vt:i4>5</vt:i4>
      </vt:variant>
      <vt:variant>
        <vt:lpwstr/>
      </vt:variant>
      <vt:variant>
        <vt:lpwstr>_Toc164249140</vt:lpwstr>
      </vt:variant>
      <vt:variant>
        <vt:i4>1638448</vt:i4>
      </vt:variant>
      <vt:variant>
        <vt:i4>32</vt:i4>
      </vt:variant>
      <vt:variant>
        <vt:i4>0</vt:i4>
      </vt:variant>
      <vt:variant>
        <vt:i4>5</vt:i4>
      </vt:variant>
      <vt:variant>
        <vt:lpwstr/>
      </vt:variant>
      <vt:variant>
        <vt:lpwstr>_Toc164249139</vt:lpwstr>
      </vt:variant>
      <vt:variant>
        <vt:i4>1638448</vt:i4>
      </vt:variant>
      <vt:variant>
        <vt:i4>26</vt:i4>
      </vt:variant>
      <vt:variant>
        <vt:i4>0</vt:i4>
      </vt:variant>
      <vt:variant>
        <vt:i4>5</vt:i4>
      </vt:variant>
      <vt:variant>
        <vt:lpwstr/>
      </vt:variant>
      <vt:variant>
        <vt:lpwstr>_Toc164249138</vt:lpwstr>
      </vt:variant>
      <vt:variant>
        <vt:i4>1638448</vt:i4>
      </vt:variant>
      <vt:variant>
        <vt:i4>20</vt:i4>
      </vt:variant>
      <vt:variant>
        <vt:i4>0</vt:i4>
      </vt:variant>
      <vt:variant>
        <vt:i4>5</vt:i4>
      </vt:variant>
      <vt:variant>
        <vt:lpwstr/>
      </vt:variant>
      <vt:variant>
        <vt:lpwstr>_Toc164249137</vt:lpwstr>
      </vt:variant>
      <vt:variant>
        <vt:i4>1638448</vt:i4>
      </vt:variant>
      <vt:variant>
        <vt:i4>14</vt:i4>
      </vt:variant>
      <vt:variant>
        <vt:i4>0</vt:i4>
      </vt:variant>
      <vt:variant>
        <vt:i4>5</vt:i4>
      </vt:variant>
      <vt:variant>
        <vt:lpwstr/>
      </vt:variant>
      <vt:variant>
        <vt:lpwstr>_Toc164249136</vt:lpwstr>
      </vt:variant>
      <vt:variant>
        <vt:i4>1638448</vt:i4>
      </vt:variant>
      <vt:variant>
        <vt:i4>8</vt:i4>
      </vt:variant>
      <vt:variant>
        <vt:i4>0</vt:i4>
      </vt:variant>
      <vt:variant>
        <vt:i4>5</vt:i4>
      </vt:variant>
      <vt:variant>
        <vt:lpwstr/>
      </vt:variant>
      <vt:variant>
        <vt:lpwstr>_Toc164249135</vt:lpwstr>
      </vt:variant>
      <vt:variant>
        <vt:i4>1638448</vt:i4>
      </vt:variant>
      <vt:variant>
        <vt:i4>2</vt:i4>
      </vt:variant>
      <vt:variant>
        <vt:i4>0</vt:i4>
      </vt:variant>
      <vt:variant>
        <vt:i4>5</vt:i4>
      </vt:variant>
      <vt:variant>
        <vt:lpwstr/>
      </vt:variant>
      <vt:variant>
        <vt:lpwstr>_Toc164249134</vt:lpwstr>
      </vt:variant>
      <vt:variant>
        <vt:i4>3604547</vt:i4>
      </vt:variant>
      <vt:variant>
        <vt:i4>3</vt:i4>
      </vt:variant>
      <vt:variant>
        <vt:i4>0</vt:i4>
      </vt:variant>
      <vt:variant>
        <vt:i4>5</vt:i4>
      </vt:variant>
      <vt:variant>
        <vt:lpwstr>mailto:Mirjam.Pihlak@elering.ee</vt:lpwstr>
      </vt:variant>
      <vt:variant>
        <vt:lpwstr/>
      </vt:variant>
      <vt:variant>
        <vt:i4>524410</vt:i4>
      </vt:variant>
      <vt:variant>
        <vt:i4>0</vt:i4>
      </vt:variant>
      <vt:variant>
        <vt:i4>0</vt:i4>
      </vt:variant>
      <vt:variant>
        <vt:i4>5</vt:i4>
      </vt:variant>
      <vt:variant>
        <vt:lpwstr>mailto:Sirli.Soomer@elering.ee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2024-07-02T05:40:00Z</dcterms:created>
  <dcterms:modified xsi:type="dcterms:W3CDTF">2024-07-02T11:24:00Z</dcterms:modified>
</cp:coreProperties>
</file>